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807EC" w14:textId="64B50FBC" w:rsidR="3E24404E" w:rsidRPr="00E048F0" w:rsidRDefault="7DF92C1A" w:rsidP="00914297">
      <w:pPr>
        <w:pStyle w:val="Heading1"/>
      </w:pPr>
      <w:bookmarkStart w:id="0" w:name="_GoBack"/>
      <w:bookmarkEnd w:id="0"/>
      <w:r w:rsidRPr="00E048F0">
        <w:t xml:space="preserve">Appendix A: </w:t>
      </w:r>
      <w:r w:rsidR="0021180D" w:rsidRPr="00E048F0">
        <w:t xml:space="preserve">Technical Guidance for </w:t>
      </w:r>
      <w:r w:rsidR="006C5439" w:rsidRPr="00E048F0">
        <w:t xml:space="preserve">Assessment, Evaluation and Reporting </w:t>
      </w:r>
      <w:r w:rsidR="00012807" w:rsidRPr="00E048F0">
        <w:t>for 2019-20 School Year</w:t>
      </w:r>
    </w:p>
    <w:p w14:paraId="290B4D90" w14:textId="4809FF81" w:rsidR="7D8433DF" w:rsidRPr="00E048F0" w:rsidRDefault="7D8433DF" w:rsidP="7D8433DF">
      <w:pPr>
        <w:jc w:val="center"/>
        <w:rPr>
          <w:rFonts w:ascii="Calibri" w:hAnsi="Calibri" w:cs="Calibri"/>
          <w:b/>
          <w:bCs/>
          <w:sz w:val="24"/>
          <w:szCs w:val="24"/>
        </w:rPr>
      </w:pPr>
    </w:p>
    <w:tbl>
      <w:tblPr>
        <w:tblStyle w:val="TableGrid"/>
        <w:tblW w:w="17270" w:type="dxa"/>
        <w:tblLook w:val="06A0" w:firstRow="1" w:lastRow="0" w:firstColumn="1" w:lastColumn="0" w:noHBand="1" w:noVBand="1"/>
      </w:tblPr>
      <w:tblGrid>
        <w:gridCol w:w="2691"/>
        <w:gridCol w:w="4110"/>
        <w:gridCol w:w="3544"/>
        <w:gridCol w:w="3120"/>
        <w:gridCol w:w="3805"/>
      </w:tblGrid>
      <w:tr w:rsidR="00DE5D28" w:rsidRPr="00E048F0" w14:paraId="30582E86" w14:textId="77777777" w:rsidTr="00914297">
        <w:trPr>
          <w:cantSplit/>
          <w:tblHeader/>
        </w:trPr>
        <w:tc>
          <w:tcPr>
            <w:tcW w:w="2691" w:type="dxa"/>
            <w:shd w:val="clear" w:color="auto" w:fill="D9D9D9" w:themeFill="background1" w:themeFillShade="D9"/>
          </w:tcPr>
          <w:p w14:paraId="26F09EB5" w14:textId="77777777" w:rsidR="00914297" w:rsidRPr="00E048F0" w:rsidRDefault="00914297" w:rsidP="00914297">
            <w:pPr>
              <w:spacing w:line="259" w:lineRule="auto"/>
              <w:jc w:val="center"/>
              <w:rPr>
                <w:rFonts w:ascii="Calibri" w:hAnsi="Calibri" w:cs="Calibri"/>
                <w:sz w:val="24"/>
                <w:szCs w:val="24"/>
              </w:rPr>
            </w:pPr>
            <w:r w:rsidRPr="00E048F0">
              <w:rPr>
                <w:rFonts w:ascii="Calibri" w:hAnsi="Calibri" w:cs="Calibri"/>
                <w:b/>
                <w:bCs/>
                <w:sz w:val="24"/>
                <w:szCs w:val="24"/>
              </w:rPr>
              <w:t>Clarification</w:t>
            </w:r>
          </w:p>
          <w:p w14:paraId="0BFE9A1F" w14:textId="77777777" w:rsidR="00E650B7" w:rsidRPr="00E048F0" w:rsidRDefault="00E650B7">
            <w:pPr>
              <w:rPr>
                <w:rFonts w:ascii="Calibri" w:hAnsi="Calibri" w:cs="Calibri"/>
                <w:sz w:val="24"/>
                <w:szCs w:val="24"/>
              </w:rPr>
            </w:pPr>
          </w:p>
        </w:tc>
        <w:tc>
          <w:tcPr>
            <w:tcW w:w="4110" w:type="dxa"/>
            <w:shd w:val="clear" w:color="auto" w:fill="D9D9D9" w:themeFill="background1" w:themeFillShade="D9"/>
          </w:tcPr>
          <w:p w14:paraId="25D0369C" w14:textId="05A92008" w:rsidR="00E1488D" w:rsidRPr="00E048F0" w:rsidRDefault="00E1488D" w:rsidP="00E1488D">
            <w:pPr>
              <w:jc w:val="center"/>
              <w:rPr>
                <w:rFonts w:ascii="Calibri" w:hAnsi="Calibri" w:cs="Calibri"/>
                <w:b/>
                <w:sz w:val="24"/>
                <w:szCs w:val="24"/>
              </w:rPr>
            </w:pPr>
            <w:r w:rsidRPr="00E048F0">
              <w:rPr>
                <w:rFonts w:ascii="Calibri" w:hAnsi="Calibri" w:cs="Calibri"/>
                <w:b/>
                <w:sz w:val="24"/>
                <w:szCs w:val="24"/>
              </w:rPr>
              <w:t>Intended Outcomes</w:t>
            </w:r>
            <w:r>
              <w:rPr>
                <w:rFonts w:ascii="Calibri" w:hAnsi="Calibri" w:cs="Calibri"/>
                <w:b/>
                <w:sz w:val="24"/>
                <w:szCs w:val="24"/>
              </w:rPr>
              <w:t>:</w:t>
            </w:r>
          </w:p>
          <w:p w14:paraId="5FA82D05" w14:textId="2A207682" w:rsidR="2BEB414B" w:rsidRPr="00E048F0" w:rsidRDefault="2BEB414B" w:rsidP="3E24404E">
            <w:pPr>
              <w:jc w:val="center"/>
              <w:rPr>
                <w:rFonts w:ascii="Calibri" w:hAnsi="Calibri" w:cs="Calibri"/>
                <w:b/>
                <w:sz w:val="24"/>
                <w:szCs w:val="24"/>
              </w:rPr>
            </w:pPr>
            <w:r w:rsidRPr="00E048F0">
              <w:rPr>
                <w:rFonts w:ascii="Calibri" w:hAnsi="Calibri" w:cs="Calibri"/>
                <w:b/>
                <w:sz w:val="24"/>
                <w:szCs w:val="24"/>
              </w:rPr>
              <w:t>Student Management System</w:t>
            </w:r>
          </w:p>
        </w:tc>
        <w:tc>
          <w:tcPr>
            <w:tcW w:w="3544" w:type="dxa"/>
            <w:shd w:val="clear" w:color="auto" w:fill="D9D9D9" w:themeFill="background1" w:themeFillShade="D9"/>
          </w:tcPr>
          <w:p w14:paraId="443E7F57" w14:textId="43658819" w:rsidR="00E1488D" w:rsidRPr="00E048F0" w:rsidRDefault="00E1488D" w:rsidP="00E1488D">
            <w:pPr>
              <w:jc w:val="center"/>
              <w:rPr>
                <w:rFonts w:ascii="Calibri" w:hAnsi="Calibri" w:cs="Calibri"/>
                <w:b/>
                <w:sz w:val="24"/>
                <w:szCs w:val="24"/>
              </w:rPr>
            </w:pPr>
            <w:r w:rsidRPr="00E048F0">
              <w:rPr>
                <w:rFonts w:ascii="Calibri" w:hAnsi="Calibri" w:cs="Calibri"/>
                <w:b/>
                <w:sz w:val="24"/>
                <w:szCs w:val="24"/>
              </w:rPr>
              <w:t>Intended Outcomes</w:t>
            </w:r>
            <w:r>
              <w:rPr>
                <w:rFonts w:ascii="Calibri" w:hAnsi="Calibri" w:cs="Calibri"/>
                <w:b/>
                <w:sz w:val="24"/>
                <w:szCs w:val="24"/>
              </w:rPr>
              <w:t>:</w:t>
            </w:r>
          </w:p>
          <w:p w14:paraId="465D4319" w14:textId="7F338608" w:rsidR="2BEB414B" w:rsidRPr="00E048F0" w:rsidRDefault="0022798E" w:rsidP="3E24404E">
            <w:pPr>
              <w:jc w:val="center"/>
              <w:rPr>
                <w:rFonts w:ascii="Calibri" w:hAnsi="Calibri" w:cs="Calibri"/>
                <w:b/>
                <w:sz w:val="24"/>
                <w:szCs w:val="24"/>
              </w:rPr>
            </w:pPr>
            <w:r w:rsidRPr="00E048F0">
              <w:rPr>
                <w:rFonts w:ascii="Calibri" w:hAnsi="Calibri" w:cs="Calibri"/>
                <w:b/>
                <w:sz w:val="24"/>
                <w:szCs w:val="24"/>
              </w:rPr>
              <w:t xml:space="preserve">Provincial </w:t>
            </w:r>
            <w:r w:rsidR="2BEB414B" w:rsidRPr="00E048F0">
              <w:rPr>
                <w:rFonts w:ascii="Calibri" w:hAnsi="Calibri" w:cs="Calibri"/>
                <w:b/>
                <w:sz w:val="24"/>
                <w:szCs w:val="24"/>
              </w:rPr>
              <w:t>Report Card</w:t>
            </w:r>
          </w:p>
        </w:tc>
        <w:tc>
          <w:tcPr>
            <w:tcW w:w="3120" w:type="dxa"/>
            <w:shd w:val="clear" w:color="auto" w:fill="D9D9D9" w:themeFill="background1" w:themeFillShade="D9"/>
          </w:tcPr>
          <w:p w14:paraId="3DA25E05" w14:textId="0F62BE8B" w:rsidR="00E1488D" w:rsidRDefault="00E1488D" w:rsidP="00E1488D">
            <w:pPr>
              <w:jc w:val="center"/>
              <w:rPr>
                <w:rFonts w:ascii="Calibri" w:hAnsi="Calibri" w:cs="Calibri"/>
                <w:b/>
                <w:sz w:val="24"/>
                <w:szCs w:val="24"/>
              </w:rPr>
            </w:pPr>
            <w:r w:rsidRPr="00E048F0">
              <w:rPr>
                <w:rFonts w:ascii="Calibri" w:hAnsi="Calibri" w:cs="Calibri"/>
                <w:b/>
                <w:sz w:val="24"/>
                <w:szCs w:val="24"/>
              </w:rPr>
              <w:t>Intended Outcomes</w:t>
            </w:r>
            <w:r w:rsidR="00883F46">
              <w:rPr>
                <w:rFonts w:ascii="Calibri" w:hAnsi="Calibri" w:cs="Calibri"/>
                <w:b/>
                <w:sz w:val="24"/>
                <w:szCs w:val="24"/>
              </w:rPr>
              <w:t>:</w:t>
            </w:r>
            <w:r w:rsidRPr="00E048F0">
              <w:rPr>
                <w:rFonts w:ascii="Calibri" w:hAnsi="Calibri" w:cs="Calibri"/>
                <w:b/>
                <w:sz w:val="24"/>
                <w:szCs w:val="24"/>
              </w:rPr>
              <w:t xml:space="preserve"> </w:t>
            </w:r>
          </w:p>
          <w:p w14:paraId="65DF80F8" w14:textId="2922F875" w:rsidR="2BEB414B" w:rsidRPr="00E048F0" w:rsidRDefault="0022798E" w:rsidP="3E24404E">
            <w:pPr>
              <w:jc w:val="center"/>
              <w:rPr>
                <w:rFonts w:ascii="Calibri" w:hAnsi="Calibri" w:cs="Calibri"/>
                <w:b/>
                <w:sz w:val="24"/>
                <w:szCs w:val="24"/>
              </w:rPr>
            </w:pPr>
            <w:r w:rsidRPr="00E048F0">
              <w:rPr>
                <w:rFonts w:ascii="Calibri" w:hAnsi="Calibri" w:cs="Calibri"/>
                <w:b/>
                <w:sz w:val="24"/>
                <w:szCs w:val="24"/>
              </w:rPr>
              <w:t xml:space="preserve">Ontario Student </w:t>
            </w:r>
            <w:r w:rsidR="2BEB414B" w:rsidRPr="00E048F0">
              <w:rPr>
                <w:rFonts w:ascii="Calibri" w:hAnsi="Calibri" w:cs="Calibri"/>
                <w:b/>
                <w:sz w:val="24"/>
                <w:szCs w:val="24"/>
              </w:rPr>
              <w:t>Transcript</w:t>
            </w:r>
          </w:p>
        </w:tc>
        <w:tc>
          <w:tcPr>
            <w:tcW w:w="3805" w:type="dxa"/>
            <w:shd w:val="clear" w:color="auto" w:fill="D9D9D9" w:themeFill="background1" w:themeFillShade="D9"/>
          </w:tcPr>
          <w:p w14:paraId="7696CC76" w14:textId="5A3481D5" w:rsidR="00BE11FF" w:rsidRPr="00E048F0" w:rsidRDefault="00BE11FF" w:rsidP="00BE11FF">
            <w:pPr>
              <w:jc w:val="center"/>
              <w:rPr>
                <w:rFonts w:ascii="Calibri" w:hAnsi="Calibri" w:cs="Calibri"/>
                <w:b/>
                <w:sz w:val="24"/>
                <w:szCs w:val="24"/>
              </w:rPr>
            </w:pPr>
            <w:r w:rsidRPr="00E048F0">
              <w:rPr>
                <w:rFonts w:ascii="Calibri" w:hAnsi="Calibri" w:cs="Calibri"/>
                <w:b/>
                <w:sz w:val="24"/>
                <w:szCs w:val="24"/>
              </w:rPr>
              <w:t>Intended Outcomes</w:t>
            </w:r>
            <w:r w:rsidR="00883F46">
              <w:rPr>
                <w:rFonts w:ascii="Calibri" w:hAnsi="Calibri" w:cs="Calibri"/>
                <w:b/>
                <w:sz w:val="24"/>
                <w:szCs w:val="24"/>
              </w:rPr>
              <w:t>:</w:t>
            </w:r>
            <w:r w:rsidRPr="00E048F0">
              <w:rPr>
                <w:rFonts w:ascii="Calibri" w:hAnsi="Calibri" w:cs="Calibri"/>
                <w:b/>
                <w:sz w:val="24"/>
                <w:szCs w:val="24"/>
              </w:rPr>
              <w:t xml:space="preserve"> </w:t>
            </w:r>
          </w:p>
          <w:p w14:paraId="2CFF9BB6" w14:textId="1BC534B0" w:rsidR="2BEB414B" w:rsidRPr="00E048F0" w:rsidRDefault="2BEB414B" w:rsidP="3E24404E">
            <w:pPr>
              <w:jc w:val="center"/>
              <w:rPr>
                <w:rFonts w:ascii="Calibri" w:hAnsi="Calibri" w:cs="Calibri"/>
                <w:b/>
                <w:sz w:val="24"/>
                <w:szCs w:val="24"/>
              </w:rPr>
            </w:pPr>
            <w:r w:rsidRPr="00E048F0">
              <w:rPr>
                <w:rFonts w:ascii="Calibri" w:hAnsi="Calibri" w:cs="Calibri"/>
                <w:b/>
                <w:sz w:val="24"/>
                <w:szCs w:val="24"/>
              </w:rPr>
              <w:t>OUAC</w:t>
            </w:r>
            <w:r w:rsidR="132C9D88" w:rsidRPr="00E048F0">
              <w:rPr>
                <w:rFonts w:ascii="Calibri" w:hAnsi="Calibri" w:cs="Calibri"/>
                <w:b/>
                <w:sz w:val="24"/>
                <w:szCs w:val="24"/>
              </w:rPr>
              <w:t xml:space="preserve"> </w:t>
            </w:r>
            <w:r w:rsidR="77503101" w:rsidRPr="00E048F0">
              <w:rPr>
                <w:rFonts w:ascii="Calibri" w:hAnsi="Calibri" w:cs="Calibri"/>
                <w:b/>
                <w:sz w:val="24"/>
                <w:szCs w:val="24"/>
              </w:rPr>
              <w:t xml:space="preserve">and OCAS </w:t>
            </w:r>
          </w:p>
        </w:tc>
      </w:tr>
      <w:tr w:rsidR="38FE9C15" w:rsidRPr="00E048F0" w14:paraId="7560714F" w14:textId="77777777" w:rsidTr="38FE9C15">
        <w:tc>
          <w:tcPr>
            <w:tcW w:w="2691" w:type="dxa"/>
          </w:tcPr>
          <w:p w14:paraId="2DD9D623" w14:textId="3D90F7F4" w:rsidR="6E16919E" w:rsidRPr="00914297" w:rsidRDefault="6E16919E" w:rsidP="38FE9C15">
            <w:pPr>
              <w:rPr>
                <w:rFonts w:ascii="Calibri" w:hAnsi="Calibri" w:cs="Calibri"/>
                <w:b/>
                <w:iCs/>
                <w:sz w:val="24"/>
                <w:szCs w:val="24"/>
              </w:rPr>
            </w:pPr>
            <w:r w:rsidRPr="00914297">
              <w:rPr>
                <w:rFonts w:ascii="Calibri" w:hAnsi="Calibri" w:cs="Calibri"/>
                <w:b/>
                <w:iCs/>
                <w:sz w:val="24"/>
                <w:szCs w:val="24"/>
              </w:rPr>
              <w:t xml:space="preserve">Standard </w:t>
            </w:r>
            <w:r w:rsidR="00491FC8" w:rsidRPr="00914297">
              <w:rPr>
                <w:rFonts w:ascii="Calibri" w:hAnsi="Calibri" w:cs="Calibri"/>
                <w:b/>
                <w:iCs/>
                <w:sz w:val="24"/>
                <w:szCs w:val="24"/>
              </w:rPr>
              <w:t>notation on all report cards</w:t>
            </w:r>
          </w:p>
        </w:tc>
        <w:tc>
          <w:tcPr>
            <w:tcW w:w="4110" w:type="dxa"/>
          </w:tcPr>
          <w:p w14:paraId="5BC8DF4A" w14:textId="758B5F4D" w:rsidR="38FE9C15" w:rsidRPr="00E048F0" w:rsidRDefault="00A01006" w:rsidP="38FE9C15">
            <w:pPr>
              <w:rPr>
                <w:rFonts w:ascii="Calibri" w:hAnsi="Calibri" w:cs="Calibri"/>
                <w:sz w:val="24"/>
                <w:szCs w:val="24"/>
              </w:rPr>
            </w:pPr>
            <w:r>
              <w:rPr>
                <w:rFonts w:ascii="Calibri" w:hAnsi="Calibri" w:cs="Calibri"/>
              </w:rPr>
              <w:t>[no content in table cell]</w:t>
            </w:r>
          </w:p>
        </w:tc>
        <w:tc>
          <w:tcPr>
            <w:tcW w:w="3544" w:type="dxa"/>
          </w:tcPr>
          <w:p w14:paraId="2A01A5F6" w14:textId="77777777" w:rsidR="38FE9C15" w:rsidRPr="00E048F0" w:rsidRDefault="00D828E1" w:rsidP="38FE9C15">
            <w:pPr>
              <w:rPr>
                <w:rFonts w:ascii="Calibri" w:hAnsi="Calibri" w:cs="Calibri"/>
                <w:sz w:val="24"/>
                <w:szCs w:val="24"/>
              </w:rPr>
            </w:pPr>
            <w:r w:rsidRPr="00E048F0">
              <w:rPr>
                <w:rFonts w:ascii="Calibri" w:hAnsi="Calibri" w:cs="Calibri"/>
                <w:sz w:val="24"/>
                <w:szCs w:val="24"/>
              </w:rPr>
              <w:t>For all report cards and the Kindergarten Communication of Learning, schools will use the following statement in the board use section: “</w:t>
            </w:r>
            <w:r w:rsidRPr="00E048F0">
              <w:rPr>
                <w:rFonts w:ascii="Calibri" w:hAnsi="Calibri" w:cs="Calibri"/>
                <w:i/>
                <w:sz w:val="24"/>
                <w:szCs w:val="24"/>
              </w:rPr>
              <w:t>This report card is for a reporting period that included provincially-mandated school closure from March 13, 2020 – June 30, 2020</w:t>
            </w:r>
            <w:r w:rsidRPr="00E048F0">
              <w:rPr>
                <w:rFonts w:ascii="Calibri" w:hAnsi="Calibri" w:cs="Calibri"/>
                <w:sz w:val="24"/>
                <w:szCs w:val="24"/>
              </w:rPr>
              <w:t>.”</w:t>
            </w:r>
          </w:p>
          <w:p w14:paraId="7A1F398B" w14:textId="4E122AD2" w:rsidR="00086928" w:rsidRPr="00E048F0" w:rsidRDefault="00086928" w:rsidP="38FE9C15">
            <w:pPr>
              <w:rPr>
                <w:rFonts w:ascii="Calibri" w:hAnsi="Calibri" w:cs="Calibri"/>
                <w:sz w:val="24"/>
                <w:szCs w:val="24"/>
              </w:rPr>
            </w:pPr>
          </w:p>
        </w:tc>
        <w:tc>
          <w:tcPr>
            <w:tcW w:w="3120" w:type="dxa"/>
          </w:tcPr>
          <w:p w14:paraId="5ED328B5" w14:textId="41C2CCA0" w:rsidR="38FE9C15" w:rsidRPr="00E048F0" w:rsidRDefault="00A01006" w:rsidP="38FE9C15">
            <w:pPr>
              <w:rPr>
                <w:rFonts w:ascii="Calibri" w:hAnsi="Calibri" w:cs="Calibri"/>
                <w:sz w:val="24"/>
                <w:szCs w:val="24"/>
              </w:rPr>
            </w:pPr>
            <w:r>
              <w:rPr>
                <w:rFonts w:ascii="Calibri" w:hAnsi="Calibri" w:cs="Calibri"/>
              </w:rPr>
              <w:t>[no content in table cell]</w:t>
            </w:r>
          </w:p>
        </w:tc>
        <w:tc>
          <w:tcPr>
            <w:tcW w:w="3805" w:type="dxa"/>
          </w:tcPr>
          <w:p w14:paraId="507B7BF0" w14:textId="519C64A8" w:rsidR="38FE9C15" w:rsidRPr="00E048F0" w:rsidRDefault="00A01006" w:rsidP="38FE9C15">
            <w:pPr>
              <w:rPr>
                <w:rFonts w:ascii="Calibri" w:hAnsi="Calibri" w:cs="Calibri"/>
                <w:sz w:val="24"/>
                <w:szCs w:val="24"/>
              </w:rPr>
            </w:pPr>
            <w:r>
              <w:rPr>
                <w:rFonts w:ascii="Calibri" w:hAnsi="Calibri" w:cs="Calibri"/>
              </w:rPr>
              <w:t>[no content in table cell]</w:t>
            </w:r>
          </w:p>
        </w:tc>
      </w:tr>
      <w:tr w:rsidR="38FE9C15" w:rsidRPr="00E048F0" w14:paraId="6FF9958A" w14:textId="77777777" w:rsidTr="38FE9C15">
        <w:tc>
          <w:tcPr>
            <w:tcW w:w="2691" w:type="dxa"/>
          </w:tcPr>
          <w:p w14:paraId="4A61A273" w14:textId="09E9E1D8" w:rsidR="6E16919E" w:rsidRPr="00914297" w:rsidRDefault="00FC5D34" w:rsidP="38FE9C15">
            <w:pPr>
              <w:rPr>
                <w:rFonts w:ascii="Calibri" w:hAnsi="Calibri" w:cs="Calibri"/>
                <w:b/>
                <w:iCs/>
                <w:sz w:val="24"/>
                <w:szCs w:val="24"/>
              </w:rPr>
            </w:pPr>
            <w:r w:rsidRPr="00914297">
              <w:rPr>
                <w:rFonts w:ascii="Calibri" w:hAnsi="Calibri" w:cs="Calibri"/>
                <w:b/>
                <w:iCs/>
                <w:sz w:val="24"/>
                <w:szCs w:val="24"/>
              </w:rPr>
              <w:t xml:space="preserve">Distribution of </w:t>
            </w:r>
            <w:r w:rsidR="6E16919E" w:rsidRPr="00914297">
              <w:rPr>
                <w:rFonts w:ascii="Calibri" w:hAnsi="Calibri" w:cs="Calibri"/>
                <w:b/>
                <w:iCs/>
                <w:sz w:val="24"/>
                <w:szCs w:val="24"/>
              </w:rPr>
              <w:t>Providing provincial report cards</w:t>
            </w:r>
          </w:p>
        </w:tc>
        <w:tc>
          <w:tcPr>
            <w:tcW w:w="4110" w:type="dxa"/>
          </w:tcPr>
          <w:p w14:paraId="5A6C101E" w14:textId="24411DF6" w:rsidR="38FE9C15" w:rsidRPr="00E048F0" w:rsidRDefault="00716DC6" w:rsidP="38FE9C15">
            <w:pPr>
              <w:rPr>
                <w:rFonts w:ascii="Calibri" w:hAnsi="Calibri" w:cs="Calibri"/>
                <w:sz w:val="24"/>
                <w:szCs w:val="24"/>
              </w:rPr>
            </w:pPr>
            <w:r>
              <w:rPr>
                <w:rFonts w:ascii="Calibri" w:hAnsi="Calibri" w:cs="Calibri"/>
              </w:rPr>
              <w:t>[no content in table cell]</w:t>
            </w:r>
          </w:p>
        </w:tc>
        <w:tc>
          <w:tcPr>
            <w:tcW w:w="3544" w:type="dxa"/>
          </w:tcPr>
          <w:p w14:paraId="645FBE75" w14:textId="6825D378" w:rsidR="38FE9C15" w:rsidRPr="00E048F0" w:rsidRDefault="006E59A0" w:rsidP="38FE9C15">
            <w:pPr>
              <w:rPr>
                <w:rFonts w:ascii="Calibri" w:hAnsi="Calibri" w:cs="Calibri"/>
                <w:sz w:val="24"/>
                <w:szCs w:val="24"/>
              </w:rPr>
            </w:pPr>
            <w:r w:rsidRPr="00E048F0">
              <w:rPr>
                <w:rFonts w:ascii="Calibri" w:hAnsi="Calibri" w:cs="Calibri"/>
                <w:sz w:val="24"/>
                <w:szCs w:val="24"/>
              </w:rPr>
              <w:t xml:space="preserve">School boards should determine the appropriate means for sending the report card to students and families, either in paper or electronic copy at the end of the school year in June, </w:t>
            </w:r>
            <w:proofErr w:type="gramStart"/>
            <w:r w:rsidRPr="00E048F0">
              <w:rPr>
                <w:rFonts w:ascii="Calibri" w:hAnsi="Calibri" w:cs="Calibri"/>
                <w:sz w:val="24"/>
                <w:szCs w:val="24"/>
              </w:rPr>
              <w:t>giving consideration to</w:t>
            </w:r>
            <w:proofErr w:type="gramEnd"/>
            <w:r w:rsidRPr="00E048F0">
              <w:rPr>
                <w:rFonts w:ascii="Calibri" w:hAnsi="Calibri" w:cs="Calibri"/>
                <w:sz w:val="24"/>
                <w:szCs w:val="24"/>
              </w:rPr>
              <w:t xml:space="preserve"> issues such as privacy</w:t>
            </w:r>
            <w:r w:rsidR="007172A8">
              <w:rPr>
                <w:rFonts w:ascii="Calibri" w:hAnsi="Calibri" w:cs="Calibri"/>
                <w:sz w:val="24"/>
                <w:szCs w:val="24"/>
              </w:rPr>
              <w:t xml:space="preserve">, </w:t>
            </w:r>
            <w:r w:rsidRPr="00E048F0">
              <w:rPr>
                <w:rFonts w:ascii="Calibri" w:hAnsi="Calibri" w:cs="Calibri"/>
                <w:sz w:val="24"/>
                <w:szCs w:val="24"/>
              </w:rPr>
              <w:t>security</w:t>
            </w:r>
            <w:r w:rsidR="007172A8">
              <w:rPr>
                <w:rFonts w:ascii="Calibri" w:hAnsi="Calibri" w:cs="Calibri"/>
                <w:sz w:val="24"/>
                <w:szCs w:val="24"/>
              </w:rPr>
              <w:t xml:space="preserve"> and safety</w:t>
            </w:r>
            <w:r w:rsidRPr="00E048F0">
              <w:rPr>
                <w:rFonts w:ascii="Calibri" w:hAnsi="Calibri" w:cs="Calibri"/>
                <w:sz w:val="24"/>
                <w:szCs w:val="24"/>
              </w:rPr>
              <w:t>. Paper copies should be provided at the parent’s request when schools re-open</w:t>
            </w:r>
            <w:r w:rsidR="00C1225C" w:rsidRPr="00E048F0">
              <w:rPr>
                <w:rFonts w:ascii="Calibri" w:hAnsi="Calibri" w:cs="Calibri"/>
                <w:sz w:val="24"/>
                <w:szCs w:val="24"/>
              </w:rPr>
              <w:t>.</w:t>
            </w:r>
          </w:p>
          <w:p w14:paraId="22CCE5B9" w14:textId="18147881" w:rsidR="00086928" w:rsidRPr="00E048F0" w:rsidRDefault="00086928" w:rsidP="38FE9C15">
            <w:pPr>
              <w:rPr>
                <w:rFonts w:ascii="Calibri" w:hAnsi="Calibri" w:cs="Calibri"/>
                <w:sz w:val="24"/>
                <w:szCs w:val="24"/>
              </w:rPr>
            </w:pPr>
          </w:p>
        </w:tc>
        <w:tc>
          <w:tcPr>
            <w:tcW w:w="3120" w:type="dxa"/>
          </w:tcPr>
          <w:p w14:paraId="370C3984" w14:textId="0B09A0D4" w:rsidR="38FE9C15" w:rsidRPr="00E048F0" w:rsidRDefault="00716DC6" w:rsidP="38FE9C15">
            <w:pPr>
              <w:rPr>
                <w:rFonts w:ascii="Calibri" w:hAnsi="Calibri" w:cs="Calibri"/>
                <w:sz w:val="24"/>
                <w:szCs w:val="24"/>
              </w:rPr>
            </w:pPr>
            <w:r>
              <w:rPr>
                <w:rFonts w:ascii="Calibri" w:hAnsi="Calibri" w:cs="Calibri"/>
              </w:rPr>
              <w:t>[no content in table cell]</w:t>
            </w:r>
          </w:p>
        </w:tc>
        <w:tc>
          <w:tcPr>
            <w:tcW w:w="3805" w:type="dxa"/>
          </w:tcPr>
          <w:p w14:paraId="2A8CD072" w14:textId="0A236F7D" w:rsidR="38FE9C15" w:rsidRPr="00E048F0" w:rsidRDefault="00716DC6" w:rsidP="38FE9C15">
            <w:pPr>
              <w:rPr>
                <w:rFonts w:ascii="Calibri" w:hAnsi="Calibri" w:cs="Calibri"/>
                <w:sz w:val="24"/>
                <w:szCs w:val="24"/>
              </w:rPr>
            </w:pPr>
            <w:r>
              <w:rPr>
                <w:rFonts w:ascii="Calibri" w:hAnsi="Calibri" w:cs="Calibri"/>
              </w:rPr>
              <w:t>[no content in table cell]</w:t>
            </w:r>
          </w:p>
        </w:tc>
      </w:tr>
      <w:tr w:rsidR="3E24404E" w:rsidRPr="00E048F0" w14:paraId="44F2A498" w14:textId="77777777" w:rsidTr="3DE3CFD7">
        <w:tc>
          <w:tcPr>
            <w:tcW w:w="2691" w:type="dxa"/>
          </w:tcPr>
          <w:p w14:paraId="768D9E7B" w14:textId="0448AA9D" w:rsidR="2BEB414B" w:rsidRPr="00914297" w:rsidRDefault="2BEB414B" w:rsidP="3DE3CFD7">
            <w:pPr>
              <w:rPr>
                <w:rFonts w:ascii="Calibri" w:hAnsi="Calibri" w:cs="Calibri"/>
                <w:b/>
                <w:iCs/>
                <w:sz w:val="24"/>
                <w:szCs w:val="24"/>
              </w:rPr>
            </w:pPr>
            <w:r w:rsidRPr="00914297">
              <w:rPr>
                <w:rFonts w:ascii="Calibri" w:hAnsi="Calibri" w:cs="Calibri"/>
                <w:b/>
                <w:iCs/>
                <w:sz w:val="24"/>
                <w:szCs w:val="24"/>
              </w:rPr>
              <w:t xml:space="preserve">Using “I” for Grade 11 and 12 students for whom there is not </w:t>
            </w:r>
            <w:r w:rsidRPr="00914297">
              <w:rPr>
                <w:rFonts w:ascii="Calibri" w:hAnsi="Calibri" w:cs="Calibri"/>
                <w:b/>
                <w:iCs/>
                <w:sz w:val="24"/>
                <w:szCs w:val="24"/>
              </w:rPr>
              <w:lastRenderedPageBreak/>
              <w:t xml:space="preserve">enough information to assess or assign a final mark. This may include students who are at risk of failing. This is not applicable to students </w:t>
            </w:r>
            <w:r w:rsidRPr="00914297">
              <w:rPr>
                <w:rFonts w:ascii="Calibri" w:hAnsi="Calibri" w:cs="Calibri"/>
                <w:b/>
                <w:sz w:val="24"/>
                <w:szCs w:val="24"/>
              </w:rPr>
              <w:t>who</w:t>
            </w:r>
            <w:r w:rsidRPr="00914297">
              <w:rPr>
                <w:rFonts w:ascii="Calibri" w:hAnsi="Calibri" w:cs="Calibri"/>
                <w:b/>
                <w:iCs/>
                <w:sz w:val="24"/>
                <w:szCs w:val="24"/>
              </w:rPr>
              <w:t xml:space="preserve"> receive a final passing mark</w:t>
            </w:r>
            <w:r w:rsidR="5A424CA5" w:rsidRPr="00914297">
              <w:rPr>
                <w:rFonts w:ascii="Calibri" w:hAnsi="Calibri" w:cs="Calibri"/>
                <w:b/>
                <w:iCs/>
                <w:sz w:val="24"/>
                <w:szCs w:val="24"/>
              </w:rPr>
              <w:t>.</w:t>
            </w:r>
          </w:p>
          <w:p w14:paraId="4A5F0F46" w14:textId="3E5409BB" w:rsidR="3E24404E" w:rsidRPr="00914297" w:rsidRDefault="3E24404E" w:rsidP="3E24404E">
            <w:pPr>
              <w:rPr>
                <w:rFonts w:ascii="Calibri" w:hAnsi="Calibri" w:cs="Calibri"/>
                <w:b/>
                <w:sz w:val="24"/>
                <w:szCs w:val="24"/>
              </w:rPr>
            </w:pPr>
          </w:p>
        </w:tc>
        <w:tc>
          <w:tcPr>
            <w:tcW w:w="4110" w:type="dxa"/>
          </w:tcPr>
          <w:p w14:paraId="7F0175B8" w14:textId="3C92930C" w:rsidR="0F496357" w:rsidRPr="00E048F0" w:rsidRDefault="0F496357" w:rsidP="3E24404E">
            <w:pPr>
              <w:rPr>
                <w:rFonts w:ascii="Calibri" w:hAnsi="Calibri" w:cs="Calibri"/>
                <w:sz w:val="24"/>
                <w:szCs w:val="24"/>
              </w:rPr>
            </w:pPr>
            <w:r w:rsidRPr="00E048F0">
              <w:rPr>
                <w:rFonts w:ascii="Calibri" w:hAnsi="Calibri" w:cs="Calibri"/>
                <w:sz w:val="24"/>
                <w:szCs w:val="24"/>
              </w:rPr>
              <w:lastRenderedPageBreak/>
              <w:t xml:space="preserve">Record “I” </w:t>
            </w:r>
            <w:r w:rsidR="008152F6" w:rsidRPr="00E048F0">
              <w:rPr>
                <w:rFonts w:ascii="Calibri" w:hAnsi="Calibri" w:cs="Calibri"/>
                <w:sz w:val="24"/>
                <w:szCs w:val="24"/>
              </w:rPr>
              <w:t>on</w:t>
            </w:r>
            <w:r w:rsidR="29D8C797" w:rsidRPr="00E048F0">
              <w:rPr>
                <w:rFonts w:ascii="Calibri" w:hAnsi="Calibri" w:cs="Calibri"/>
                <w:sz w:val="24"/>
                <w:szCs w:val="24"/>
              </w:rPr>
              <w:t xml:space="preserve"> </w:t>
            </w:r>
            <w:r w:rsidR="00282C87" w:rsidRPr="00E048F0">
              <w:rPr>
                <w:rFonts w:ascii="Calibri" w:hAnsi="Calibri" w:cs="Calibri"/>
                <w:sz w:val="24"/>
                <w:szCs w:val="24"/>
              </w:rPr>
              <w:t>final report card</w:t>
            </w:r>
          </w:p>
          <w:p w14:paraId="3F0ED8D9" w14:textId="3E0CAD15" w:rsidR="3E24404E" w:rsidRPr="00E048F0" w:rsidRDefault="3E24404E" w:rsidP="3E24404E">
            <w:pPr>
              <w:rPr>
                <w:rFonts w:ascii="Calibri" w:hAnsi="Calibri" w:cs="Calibri"/>
                <w:sz w:val="24"/>
                <w:szCs w:val="24"/>
              </w:rPr>
            </w:pPr>
          </w:p>
          <w:p w14:paraId="17910EE4" w14:textId="29514AF3" w:rsidR="07851DC1" w:rsidRPr="00E048F0" w:rsidRDefault="07851DC1" w:rsidP="3E24404E">
            <w:pPr>
              <w:rPr>
                <w:rFonts w:ascii="Calibri" w:hAnsi="Calibri" w:cs="Calibri"/>
                <w:sz w:val="24"/>
                <w:szCs w:val="24"/>
              </w:rPr>
            </w:pPr>
            <w:r w:rsidRPr="00E048F0">
              <w:rPr>
                <w:rFonts w:ascii="Calibri" w:hAnsi="Calibri" w:cs="Calibri"/>
                <w:sz w:val="24"/>
                <w:szCs w:val="24"/>
              </w:rPr>
              <w:lastRenderedPageBreak/>
              <w:t>S</w:t>
            </w:r>
            <w:r w:rsidR="5D516BE9" w:rsidRPr="00E048F0">
              <w:rPr>
                <w:rFonts w:ascii="Calibri" w:hAnsi="Calibri" w:cs="Calibri"/>
                <w:sz w:val="24"/>
                <w:szCs w:val="24"/>
              </w:rPr>
              <w:t>ubsequent</w:t>
            </w:r>
            <w:r w:rsidRPr="00E048F0">
              <w:rPr>
                <w:rFonts w:ascii="Calibri" w:hAnsi="Calibri" w:cs="Calibri"/>
                <w:sz w:val="24"/>
                <w:szCs w:val="24"/>
              </w:rPr>
              <w:t xml:space="preserve"> attempt</w:t>
            </w:r>
            <w:r w:rsidR="224CA5D2" w:rsidRPr="00E048F0">
              <w:rPr>
                <w:rFonts w:ascii="Calibri" w:hAnsi="Calibri" w:cs="Calibri"/>
                <w:sz w:val="24"/>
                <w:szCs w:val="24"/>
              </w:rPr>
              <w:t>(s)</w:t>
            </w:r>
            <w:r w:rsidRPr="00E048F0">
              <w:rPr>
                <w:rFonts w:ascii="Calibri" w:hAnsi="Calibri" w:cs="Calibri"/>
                <w:sz w:val="24"/>
                <w:szCs w:val="24"/>
              </w:rPr>
              <w:t xml:space="preserve"> at course </w:t>
            </w:r>
            <w:r w:rsidR="31C771E8" w:rsidRPr="00E048F0">
              <w:rPr>
                <w:rFonts w:ascii="Calibri" w:hAnsi="Calibri" w:cs="Calibri"/>
                <w:sz w:val="24"/>
                <w:szCs w:val="24"/>
              </w:rPr>
              <w:t xml:space="preserve">will be </w:t>
            </w:r>
            <w:r w:rsidRPr="00E048F0">
              <w:rPr>
                <w:rFonts w:ascii="Calibri" w:hAnsi="Calibri" w:cs="Calibri"/>
                <w:sz w:val="24"/>
                <w:szCs w:val="24"/>
              </w:rPr>
              <w:t>record</w:t>
            </w:r>
            <w:r w:rsidR="275D2968" w:rsidRPr="00E048F0">
              <w:rPr>
                <w:rFonts w:ascii="Calibri" w:hAnsi="Calibri" w:cs="Calibri"/>
                <w:sz w:val="24"/>
                <w:szCs w:val="24"/>
              </w:rPr>
              <w:t xml:space="preserve">ed with the </w:t>
            </w:r>
            <w:r w:rsidRPr="00E048F0">
              <w:rPr>
                <w:rFonts w:ascii="Calibri" w:hAnsi="Calibri" w:cs="Calibri"/>
                <w:sz w:val="24"/>
                <w:szCs w:val="24"/>
              </w:rPr>
              <w:t xml:space="preserve">course code and mark </w:t>
            </w:r>
          </w:p>
        </w:tc>
        <w:tc>
          <w:tcPr>
            <w:tcW w:w="3544" w:type="dxa"/>
          </w:tcPr>
          <w:p w14:paraId="4EF74BD9" w14:textId="4BE6C28C" w:rsidR="0F496357" w:rsidRPr="00E048F0" w:rsidRDefault="009D29B9" w:rsidP="3E24404E">
            <w:pPr>
              <w:rPr>
                <w:rFonts w:ascii="Calibri" w:hAnsi="Calibri" w:cs="Calibri"/>
                <w:sz w:val="24"/>
                <w:szCs w:val="24"/>
              </w:rPr>
            </w:pPr>
            <w:r w:rsidRPr="00E048F0">
              <w:rPr>
                <w:rFonts w:ascii="Calibri" w:hAnsi="Calibri" w:cs="Calibri"/>
                <w:sz w:val="24"/>
                <w:szCs w:val="24"/>
              </w:rPr>
              <w:lastRenderedPageBreak/>
              <w:t>C</w:t>
            </w:r>
            <w:r w:rsidR="0F496357" w:rsidRPr="00E048F0">
              <w:rPr>
                <w:rFonts w:ascii="Calibri" w:hAnsi="Calibri" w:cs="Calibri"/>
                <w:sz w:val="24"/>
                <w:szCs w:val="24"/>
              </w:rPr>
              <w:t xml:space="preserve">ourse code and “I” in lieu of a </w:t>
            </w:r>
            <w:r w:rsidR="0080144F" w:rsidRPr="00E048F0">
              <w:rPr>
                <w:rFonts w:ascii="Calibri" w:hAnsi="Calibri" w:cs="Calibri"/>
                <w:sz w:val="24"/>
                <w:szCs w:val="24"/>
              </w:rPr>
              <w:t xml:space="preserve">final </w:t>
            </w:r>
            <w:r w:rsidR="0F496357" w:rsidRPr="00E048F0">
              <w:rPr>
                <w:rFonts w:ascii="Calibri" w:hAnsi="Calibri" w:cs="Calibri"/>
                <w:sz w:val="24"/>
                <w:szCs w:val="24"/>
              </w:rPr>
              <w:t>mark</w:t>
            </w:r>
          </w:p>
          <w:p w14:paraId="6C849D37" w14:textId="2BCDF983" w:rsidR="3E24404E" w:rsidRPr="00E048F0" w:rsidRDefault="3E24404E" w:rsidP="3E24404E">
            <w:pPr>
              <w:rPr>
                <w:rFonts w:ascii="Calibri" w:hAnsi="Calibri" w:cs="Calibri"/>
                <w:sz w:val="24"/>
                <w:szCs w:val="24"/>
              </w:rPr>
            </w:pPr>
          </w:p>
          <w:p w14:paraId="4FFB1819" w14:textId="513043A0" w:rsidR="12865E8A" w:rsidRPr="00E048F0" w:rsidRDefault="12865E8A" w:rsidP="3E24404E">
            <w:pPr>
              <w:rPr>
                <w:rFonts w:ascii="Calibri" w:hAnsi="Calibri" w:cs="Calibri"/>
                <w:sz w:val="24"/>
                <w:szCs w:val="24"/>
              </w:rPr>
            </w:pPr>
            <w:r w:rsidRPr="00E048F0">
              <w:rPr>
                <w:rFonts w:ascii="Calibri" w:hAnsi="Calibri" w:cs="Calibri"/>
                <w:sz w:val="24"/>
                <w:szCs w:val="24"/>
              </w:rPr>
              <w:lastRenderedPageBreak/>
              <w:t>S</w:t>
            </w:r>
            <w:r w:rsidR="00FD347C" w:rsidRPr="00E048F0">
              <w:rPr>
                <w:rFonts w:ascii="Calibri" w:hAnsi="Calibri" w:cs="Calibri"/>
                <w:sz w:val="24"/>
                <w:szCs w:val="24"/>
              </w:rPr>
              <w:t>ubsequent</w:t>
            </w:r>
            <w:r w:rsidRPr="00E048F0">
              <w:rPr>
                <w:rFonts w:ascii="Calibri" w:hAnsi="Calibri" w:cs="Calibri"/>
                <w:sz w:val="24"/>
                <w:szCs w:val="24"/>
              </w:rPr>
              <w:t xml:space="preserve"> attempt</w:t>
            </w:r>
            <w:r w:rsidR="00A94507" w:rsidRPr="00E048F0">
              <w:rPr>
                <w:rFonts w:ascii="Calibri" w:hAnsi="Calibri" w:cs="Calibri"/>
                <w:sz w:val="24"/>
                <w:szCs w:val="24"/>
              </w:rPr>
              <w:t>(s)</w:t>
            </w:r>
            <w:r w:rsidRPr="00E048F0">
              <w:rPr>
                <w:rFonts w:ascii="Calibri" w:hAnsi="Calibri" w:cs="Calibri"/>
                <w:sz w:val="24"/>
                <w:szCs w:val="24"/>
              </w:rPr>
              <w:t xml:space="preserve"> at course</w:t>
            </w:r>
            <w:r w:rsidR="0DB11DA5" w:rsidRPr="00E048F0">
              <w:rPr>
                <w:rFonts w:ascii="Calibri" w:hAnsi="Calibri" w:cs="Calibri"/>
                <w:sz w:val="24"/>
                <w:szCs w:val="24"/>
              </w:rPr>
              <w:t xml:space="preserve"> will be</w:t>
            </w:r>
            <w:r w:rsidRPr="00E048F0">
              <w:rPr>
                <w:rFonts w:ascii="Calibri" w:hAnsi="Calibri" w:cs="Calibri"/>
                <w:sz w:val="24"/>
                <w:szCs w:val="24"/>
              </w:rPr>
              <w:t xml:space="preserve"> record</w:t>
            </w:r>
            <w:r w:rsidR="68982047" w:rsidRPr="00E048F0">
              <w:rPr>
                <w:rFonts w:ascii="Calibri" w:hAnsi="Calibri" w:cs="Calibri"/>
                <w:sz w:val="24"/>
                <w:szCs w:val="24"/>
              </w:rPr>
              <w:t xml:space="preserve">ed with the </w:t>
            </w:r>
            <w:r w:rsidRPr="00E048F0">
              <w:rPr>
                <w:rFonts w:ascii="Calibri" w:hAnsi="Calibri" w:cs="Calibri"/>
                <w:sz w:val="24"/>
                <w:szCs w:val="24"/>
              </w:rPr>
              <w:t>course code and mark</w:t>
            </w:r>
          </w:p>
          <w:p w14:paraId="17C695C1" w14:textId="1760615C" w:rsidR="3E24404E" w:rsidRPr="00E048F0" w:rsidRDefault="3E24404E" w:rsidP="3E24404E">
            <w:pPr>
              <w:rPr>
                <w:rFonts w:ascii="Calibri" w:hAnsi="Calibri" w:cs="Calibri"/>
                <w:sz w:val="24"/>
                <w:szCs w:val="24"/>
              </w:rPr>
            </w:pPr>
          </w:p>
        </w:tc>
        <w:tc>
          <w:tcPr>
            <w:tcW w:w="3120" w:type="dxa"/>
          </w:tcPr>
          <w:p w14:paraId="0D2C9938" w14:textId="3FC33297" w:rsidR="0F496357" w:rsidRPr="00E048F0" w:rsidRDefault="00BC5899" w:rsidP="3E24404E">
            <w:pPr>
              <w:rPr>
                <w:rFonts w:ascii="Calibri" w:hAnsi="Calibri" w:cs="Calibri"/>
                <w:b/>
                <w:sz w:val="24"/>
                <w:szCs w:val="24"/>
              </w:rPr>
            </w:pPr>
            <w:r w:rsidRPr="00E048F0">
              <w:rPr>
                <w:rFonts w:ascii="Calibri" w:hAnsi="Calibri" w:cs="Calibri"/>
                <w:sz w:val="24"/>
                <w:szCs w:val="24"/>
              </w:rPr>
              <w:lastRenderedPageBreak/>
              <w:t>Course</w:t>
            </w:r>
            <w:r w:rsidR="4AA5693F" w:rsidRPr="00E048F0">
              <w:rPr>
                <w:rFonts w:ascii="Calibri" w:hAnsi="Calibri" w:cs="Calibri"/>
                <w:sz w:val="24"/>
                <w:szCs w:val="24"/>
              </w:rPr>
              <w:t>s</w:t>
            </w:r>
            <w:r w:rsidRPr="00E048F0">
              <w:rPr>
                <w:rFonts w:ascii="Calibri" w:hAnsi="Calibri" w:cs="Calibri"/>
                <w:sz w:val="24"/>
                <w:szCs w:val="24"/>
              </w:rPr>
              <w:t xml:space="preserve"> for which there is an “</w:t>
            </w:r>
            <w:r w:rsidR="0F183349" w:rsidRPr="00E048F0">
              <w:rPr>
                <w:rFonts w:ascii="Calibri" w:hAnsi="Calibri" w:cs="Calibri"/>
                <w:sz w:val="24"/>
                <w:szCs w:val="24"/>
              </w:rPr>
              <w:t>I</w:t>
            </w:r>
            <w:r w:rsidRPr="00E048F0">
              <w:rPr>
                <w:rFonts w:ascii="Calibri" w:hAnsi="Calibri" w:cs="Calibri"/>
                <w:sz w:val="24"/>
                <w:szCs w:val="24"/>
              </w:rPr>
              <w:t xml:space="preserve">” will not be recorded on the Ontario Student </w:t>
            </w:r>
            <w:r w:rsidRPr="00E048F0">
              <w:rPr>
                <w:rFonts w:ascii="Calibri" w:hAnsi="Calibri" w:cs="Calibri"/>
                <w:sz w:val="24"/>
                <w:szCs w:val="24"/>
              </w:rPr>
              <w:lastRenderedPageBreak/>
              <w:t>Transcript</w:t>
            </w:r>
            <w:r w:rsidR="4F52C9CD" w:rsidRPr="00E048F0">
              <w:rPr>
                <w:rFonts w:ascii="Calibri" w:hAnsi="Calibri" w:cs="Calibri"/>
                <w:sz w:val="24"/>
                <w:szCs w:val="24"/>
              </w:rPr>
              <w:t xml:space="preserve"> </w:t>
            </w:r>
            <w:r w:rsidR="27E40D7D" w:rsidRPr="00E048F0">
              <w:rPr>
                <w:rFonts w:ascii="Calibri" w:hAnsi="Calibri" w:cs="Calibri"/>
                <w:sz w:val="24"/>
                <w:szCs w:val="24"/>
              </w:rPr>
              <w:t>until</w:t>
            </w:r>
            <w:r w:rsidR="1CA7A81D" w:rsidRPr="00E048F0">
              <w:rPr>
                <w:rFonts w:ascii="Calibri" w:hAnsi="Calibri" w:cs="Calibri"/>
                <w:sz w:val="24"/>
                <w:szCs w:val="24"/>
              </w:rPr>
              <w:t xml:space="preserve"> completion of the subsequent attempt</w:t>
            </w:r>
            <w:r w:rsidR="3F65C098" w:rsidRPr="00E048F0">
              <w:rPr>
                <w:rFonts w:ascii="Calibri" w:hAnsi="Calibri" w:cs="Calibri"/>
                <w:sz w:val="24"/>
                <w:szCs w:val="24"/>
              </w:rPr>
              <w:t>(s)</w:t>
            </w:r>
            <w:r w:rsidR="1CA7A81D" w:rsidRPr="00E048F0">
              <w:rPr>
                <w:rFonts w:ascii="Calibri" w:hAnsi="Calibri" w:cs="Calibri"/>
                <w:sz w:val="24"/>
                <w:szCs w:val="24"/>
              </w:rPr>
              <w:t xml:space="preserve"> </w:t>
            </w:r>
            <w:r w:rsidR="4F52C9CD" w:rsidRPr="00E048F0">
              <w:rPr>
                <w:rFonts w:ascii="Calibri" w:hAnsi="Calibri" w:cs="Calibri"/>
                <w:sz w:val="24"/>
                <w:szCs w:val="24"/>
              </w:rPr>
              <w:t xml:space="preserve"> </w:t>
            </w:r>
          </w:p>
        </w:tc>
        <w:tc>
          <w:tcPr>
            <w:tcW w:w="3805" w:type="dxa"/>
          </w:tcPr>
          <w:p w14:paraId="75CD0408" w14:textId="53228B23" w:rsidR="6A0BDD17" w:rsidRPr="00E048F0" w:rsidRDefault="6A0BDD17" w:rsidP="0022798E">
            <w:pPr>
              <w:rPr>
                <w:rFonts w:ascii="Calibri" w:hAnsi="Calibri" w:cs="Calibri"/>
                <w:sz w:val="24"/>
                <w:szCs w:val="24"/>
              </w:rPr>
            </w:pPr>
            <w:r w:rsidRPr="00E048F0">
              <w:rPr>
                <w:rFonts w:ascii="Calibri" w:hAnsi="Calibri" w:cs="Calibri"/>
                <w:sz w:val="24"/>
                <w:szCs w:val="24"/>
              </w:rPr>
              <w:lastRenderedPageBreak/>
              <w:t xml:space="preserve">In the case of students who had a mid-year mark uploaded to </w:t>
            </w:r>
            <w:r w:rsidR="00C82D1F" w:rsidRPr="00E048F0">
              <w:rPr>
                <w:rFonts w:ascii="Calibri" w:hAnsi="Calibri" w:cs="Calibri"/>
                <w:sz w:val="24"/>
                <w:szCs w:val="24"/>
              </w:rPr>
              <w:t>post-secondary</w:t>
            </w:r>
            <w:r w:rsidRPr="00E048F0">
              <w:rPr>
                <w:rFonts w:ascii="Calibri" w:hAnsi="Calibri" w:cs="Calibri"/>
                <w:sz w:val="24"/>
                <w:szCs w:val="24"/>
              </w:rPr>
              <w:t xml:space="preserve"> application </w:t>
            </w:r>
            <w:proofErr w:type="spellStart"/>
            <w:r w:rsidRPr="00E048F0">
              <w:rPr>
                <w:rFonts w:ascii="Calibri" w:hAnsi="Calibri" w:cs="Calibri"/>
                <w:sz w:val="24"/>
                <w:szCs w:val="24"/>
              </w:rPr>
              <w:t>centres</w:t>
            </w:r>
            <w:proofErr w:type="spellEnd"/>
            <w:r w:rsidRPr="00E048F0">
              <w:rPr>
                <w:rFonts w:ascii="Calibri" w:hAnsi="Calibri" w:cs="Calibri"/>
                <w:sz w:val="24"/>
                <w:szCs w:val="24"/>
              </w:rPr>
              <w:t xml:space="preserve"> and </w:t>
            </w:r>
            <w:r w:rsidRPr="00E048F0">
              <w:rPr>
                <w:rFonts w:ascii="Calibri" w:hAnsi="Calibri" w:cs="Calibri"/>
                <w:sz w:val="24"/>
                <w:szCs w:val="24"/>
              </w:rPr>
              <w:lastRenderedPageBreak/>
              <w:t xml:space="preserve">who are assigned the code of "I" for the final report card, the mid-year mark </w:t>
            </w:r>
            <w:r w:rsidR="747FC839" w:rsidRPr="00E048F0">
              <w:rPr>
                <w:rFonts w:ascii="Calibri" w:hAnsi="Calibri" w:cs="Calibri"/>
                <w:sz w:val="24"/>
                <w:szCs w:val="24"/>
              </w:rPr>
              <w:t>will stand if there is no final mark</w:t>
            </w:r>
            <w:r w:rsidR="002C0322" w:rsidRPr="00E048F0">
              <w:rPr>
                <w:rFonts w:ascii="Calibri" w:hAnsi="Calibri" w:cs="Calibri"/>
                <w:sz w:val="24"/>
                <w:szCs w:val="24"/>
              </w:rPr>
              <w:t xml:space="preserve"> </w:t>
            </w:r>
            <w:r w:rsidRPr="00E048F0">
              <w:rPr>
                <w:rFonts w:ascii="Calibri" w:hAnsi="Calibri" w:cs="Calibri"/>
                <w:sz w:val="24"/>
                <w:szCs w:val="24"/>
              </w:rPr>
              <w:t>can be used by school boards in order to complete the entry for that course</w:t>
            </w:r>
            <w:r w:rsidR="00611CDA" w:rsidRPr="00E048F0">
              <w:rPr>
                <w:rFonts w:ascii="Calibri" w:hAnsi="Calibri" w:cs="Calibri"/>
                <w:sz w:val="24"/>
                <w:szCs w:val="24"/>
              </w:rPr>
              <w:t>.</w:t>
            </w:r>
          </w:p>
          <w:p w14:paraId="7B72195A" w14:textId="434CA96E" w:rsidR="312BCB3F" w:rsidRPr="00E048F0" w:rsidRDefault="312BCB3F" w:rsidP="312BCB3F">
            <w:pPr>
              <w:rPr>
                <w:rFonts w:ascii="Calibri" w:hAnsi="Calibri" w:cs="Calibri"/>
                <w:sz w:val="24"/>
                <w:szCs w:val="24"/>
              </w:rPr>
            </w:pPr>
          </w:p>
          <w:p w14:paraId="3F5167C9" w14:textId="6F409348" w:rsidR="49D890EC" w:rsidRPr="00E048F0" w:rsidRDefault="35BAD1FC" w:rsidP="3E24404E">
            <w:pPr>
              <w:rPr>
                <w:rFonts w:ascii="Calibri" w:hAnsi="Calibri" w:cs="Calibri"/>
                <w:sz w:val="24"/>
                <w:szCs w:val="24"/>
              </w:rPr>
            </w:pPr>
            <w:r w:rsidRPr="00E048F0">
              <w:rPr>
                <w:rFonts w:ascii="Calibri" w:eastAsia="Calibri" w:hAnsi="Calibri" w:cs="Calibri"/>
                <w:sz w:val="24"/>
                <w:szCs w:val="24"/>
              </w:rPr>
              <w:t xml:space="preserve">When the student completes the course in a subsequent attempt, their final mark will be included in the </w:t>
            </w:r>
            <w:r w:rsidR="2D439220" w:rsidRPr="00E048F0">
              <w:rPr>
                <w:rFonts w:ascii="Calibri" w:eastAsia="Calibri" w:hAnsi="Calibri" w:cs="Calibri"/>
                <w:sz w:val="24"/>
                <w:szCs w:val="24"/>
              </w:rPr>
              <w:t>following</w:t>
            </w:r>
            <w:r w:rsidRPr="00E048F0">
              <w:rPr>
                <w:rFonts w:ascii="Calibri" w:eastAsia="Calibri" w:hAnsi="Calibri" w:cs="Calibri"/>
                <w:sz w:val="24"/>
                <w:szCs w:val="24"/>
              </w:rPr>
              <w:t xml:space="preserve"> upload</w:t>
            </w:r>
            <w:r w:rsidR="002C0322" w:rsidRPr="00E048F0">
              <w:rPr>
                <w:rFonts w:ascii="Calibri" w:eastAsia="Calibri" w:hAnsi="Calibri" w:cs="Calibri"/>
                <w:sz w:val="24"/>
                <w:szCs w:val="24"/>
              </w:rPr>
              <w:t>.</w:t>
            </w:r>
          </w:p>
        </w:tc>
      </w:tr>
      <w:tr w:rsidR="0FCEE5EA" w:rsidRPr="00E048F0" w14:paraId="2DB01554" w14:textId="77777777" w:rsidTr="0FCEE5EA">
        <w:tc>
          <w:tcPr>
            <w:tcW w:w="2691" w:type="dxa"/>
          </w:tcPr>
          <w:p w14:paraId="655DFA33" w14:textId="278275B1" w:rsidR="0D163E39" w:rsidRPr="00914297" w:rsidRDefault="0D163E39" w:rsidP="0FCEE5EA">
            <w:pPr>
              <w:spacing w:line="257" w:lineRule="auto"/>
              <w:rPr>
                <w:rFonts w:ascii="Calibri" w:hAnsi="Calibri" w:cs="Calibri"/>
                <w:b/>
                <w:sz w:val="24"/>
                <w:szCs w:val="24"/>
              </w:rPr>
            </w:pPr>
            <w:r w:rsidRPr="00914297">
              <w:rPr>
                <w:rFonts w:ascii="Calibri" w:eastAsia="Calibri" w:hAnsi="Calibri" w:cs="Calibri"/>
                <w:b/>
                <w:iCs/>
                <w:sz w:val="24"/>
                <w:szCs w:val="24"/>
              </w:rPr>
              <w:lastRenderedPageBreak/>
              <w:t>For students enrolled in Grade 11 and 12 courses for whom there is not enough information to assess or assign a final mark and choose to withdraw from the course after May 6 deadline.</w:t>
            </w:r>
          </w:p>
          <w:p w14:paraId="28F58E03" w14:textId="1F8CB148" w:rsidR="0FCEE5EA" w:rsidRPr="00914297" w:rsidRDefault="0FCEE5EA" w:rsidP="0FCEE5EA">
            <w:pPr>
              <w:rPr>
                <w:rFonts w:ascii="Calibri" w:hAnsi="Calibri" w:cs="Calibri"/>
                <w:b/>
                <w:iCs/>
                <w:sz w:val="24"/>
                <w:szCs w:val="24"/>
              </w:rPr>
            </w:pPr>
          </w:p>
        </w:tc>
        <w:tc>
          <w:tcPr>
            <w:tcW w:w="4110" w:type="dxa"/>
          </w:tcPr>
          <w:p w14:paraId="3757D947" w14:textId="3289131B" w:rsidR="0D163E39" w:rsidRPr="00E048F0" w:rsidRDefault="0D163E39" w:rsidP="0FCEE5EA">
            <w:pPr>
              <w:rPr>
                <w:rFonts w:ascii="Calibri" w:eastAsia="Calibri" w:hAnsi="Calibri" w:cs="Calibri"/>
                <w:sz w:val="24"/>
                <w:szCs w:val="24"/>
              </w:rPr>
            </w:pPr>
            <w:r w:rsidRPr="00E048F0">
              <w:rPr>
                <w:rFonts w:ascii="Calibri" w:eastAsia="Calibri" w:hAnsi="Calibri" w:cs="Calibri"/>
                <w:sz w:val="24"/>
                <w:szCs w:val="24"/>
              </w:rPr>
              <w:t xml:space="preserve">Drop the course from student’s timetable and choose not to </w:t>
            </w:r>
            <w:r w:rsidRPr="00E048F0">
              <w:rPr>
                <w:rFonts w:ascii="Calibri" w:eastAsia="Times New Roman" w:hAnsi="Calibri" w:cs="Calibri"/>
                <w:sz w:val="24"/>
                <w:szCs w:val="24"/>
              </w:rPr>
              <w:t>“post to transcript”</w:t>
            </w:r>
          </w:p>
        </w:tc>
        <w:tc>
          <w:tcPr>
            <w:tcW w:w="3544" w:type="dxa"/>
          </w:tcPr>
          <w:p w14:paraId="6F1173D4" w14:textId="00EC8A25" w:rsidR="0D163E39" w:rsidRPr="00E048F0" w:rsidRDefault="0D163E39" w:rsidP="0FCEE5EA">
            <w:pPr>
              <w:rPr>
                <w:rFonts w:ascii="Calibri" w:hAnsi="Calibri" w:cs="Calibri"/>
                <w:sz w:val="24"/>
                <w:szCs w:val="24"/>
              </w:rPr>
            </w:pPr>
            <w:r w:rsidRPr="00E048F0">
              <w:rPr>
                <w:rFonts w:ascii="Calibri" w:hAnsi="Calibri" w:cs="Calibri"/>
                <w:sz w:val="24"/>
                <w:szCs w:val="24"/>
              </w:rPr>
              <w:t>The course will not appear on the student’s final report card</w:t>
            </w:r>
          </w:p>
        </w:tc>
        <w:tc>
          <w:tcPr>
            <w:tcW w:w="3120" w:type="dxa"/>
          </w:tcPr>
          <w:p w14:paraId="10427727" w14:textId="1838FF5E" w:rsidR="0D163E39" w:rsidRPr="00E048F0" w:rsidRDefault="0D163E39" w:rsidP="0FCEE5EA">
            <w:pPr>
              <w:rPr>
                <w:rFonts w:ascii="Calibri" w:hAnsi="Calibri" w:cs="Calibri"/>
                <w:sz w:val="24"/>
                <w:szCs w:val="24"/>
              </w:rPr>
            </w:pPr>
            <w:r w:rsidRPr="00E048F0">
              <w:rPr>
                <w:rFonts w:ascii="Calibri" w:hAnsi="Calibri" w:cs="Calibri"/>
                <w:sz w:val="24"/>
                <w:szCs w:val="24"/>
              </w:rPr>
              <w:t xml:space="preserve">The withdrawal of the course will not be </w:t>
            </w:r>
            <w:proofErr w:type="gramStart"/>
            <w:r w:rsidRPr="00E048F0">
              <w:rPr>
                <w:rFonts w:ascii="Calibri" w:hAnsi="Calibri" w:cs="Calibri"/>
                <w:sz w:val="24"/>
                <w:szCs w:val="24"/>
              </w:rPr>
              <w:t>entered into</w:t>
            </w:r>
            <w:proofErr w:type="gramEnd"/>
            <w:r w:rsidRPr="00E048F0">
              <w:rPr>
                <w:rFonts w:ascii="Calibri" w:hAnsi="Calibri" w:cs="Calibri"/>
                <w:sz w:val="24"/>
                <w:szCs w:val="24"/>
              </w:rPr>
              <w:t xml:space="preserve"> the Ontario Student Transcript</w:t>
            </w:r>
          </w:p>
        </w:tc>
        <w:tc>
          <w:tcPr>
            <w:tcW w:w="3805" w:type="dxa"/>
          </w:tcPr>
          <w:p w14:paraId="00E49C63" w14:textId="2DE743A1" w:rsidR="53FADD28" w:rsidRPr="00E048F0" w:rsidRDefault="53FADD28" w:rsidP="0FCEE5EA">
            <w:pPr>
              <w:rPr>
                <w:rFonts w:ascii="Calibri" w:eastAsia="Calibri" w:hAnsi="Calibri" w:cs="Calibri"/>
                <w:sz w:val="24"/>
                <w:szCs w:val="24"/>
              </w:rPr>
            </w:pPr>
            <w:r w:rsidRPr="00E048F0">
              <w:rPr>
                <w:rFonts w:ascii="Calibri" w:eastAsia="Calibri" w:hAnsi="Calibri" w:cs="Calibri"/>
                <w:sz w:val="24"/>
                <w:szCs w:val="24"/>
              </w:rPr>
              <w:t xml:space="preserve">The course will </w:t>
            </w:r>
            <w:proofErr w:type="gramStart"/>
            <w:r w:rsidRPr="00E048F0">
              <w:rPr>
                <w:rFonts w:ascii="Calibri" w:eastAsia="Calibri" w:hAnsi="Calibri" w:cs="Calibri"/>
                <w:sz w:val="24"/>
                <w:szCs w:val="24"/>
              </w:rPr>
              <w:t>be seen as</w:t>
            </w:r>
            <w:proofErr w:type="gramEnd"/>
            <w:r w:rsidRPr="00E048F0">
              <w:rPr>
                <w:rFonts w:ascii="Calibri" w:eastAsia="Calibri" w:hAnsi="Calibri" w:cs="Calibri"/>
                <w:sz w:val="24"/>
                <w:szCs w:val="24"/>
              </w:rPr>
              <w:t xml:space="preserve"> a drop and this removes the entire record (mid-term and final) so that the student isn’t penalized for midterm or final mark.</w:t>
            </w:r>
          </w:p>
        </w:tc>
      </w:tr>
      <w:tr w:rsidR="3E24404E" w:rsidRPr="00E048F0" w14:paraId="6BA67757" w14:textId="77777777" w:rsidTr="3DE3CFD7">
        <w:tc>
          <w:tcPr>
            <w:tcW w:w="2691" w:type="dxa"/>
          </w:tcPr>
          <w:p w14:paraId="650F6C27" w14:textId="4039F47F" w:rsidR="3B70D20F" w:rsidRPr="00914297" w:rsidRDefault="3B70D20F" w:rsidP="3E24404E">
            <w:pPr>
              <w:rPr>
                <w:rFonts w:ascii="Calibri" w:eastAsia="Calibri" w:hAnsi="Calibri" w:cs="Calibri"/>
                <w:b/>
                <w:sz w:val="24"/>
                <w:szCs w:val="24"/>
              </w:rPr>
            </w:pPr>
            <w:r w:rsidRPr="00914297">
              <w:rPr>
                <w:rFonts w:ascii="Calibri" w:eastAsia="Calibri" w:hAnsi="Calibri" w:cs="Calibri"/>
                <w:b/>
                <w:sz w:val="24"/>
                <w:szCs w:val="24"/>
              </w:rPr>
              <w:t xml:space="preserve">Noting the waived community involvement hours requirements for graduating students who did </w:t>
            </w:r>
            <w:r w:rsidRPr="00914297">
              <w:rPr>
                <w:rFonts w:ascii="Calibri" w:eastAsia="Calibri" w:hAnsi="Calibri" w:cs="Calibri"/>
                <w:b/>
                <w:sz w:val="24"/>
                <w:szCs w:val="24"/>
                <w:u w:val="single"/>
              </w:rPr>
              <w:t>not</w:t>
            </w:r>
            <w:r w:rsidRPr="00914297">
              <w:rPr>
                <w:rFonts w:ascii="Calibri" w:eastAsia="Calibri" w:hAnsi="Calibri" w:cs="Calibri"/>
                <w:b/>
                <w:sz w:val="24"/>
                <w:szCs w:val="24"/>
              </w:rPr>
              <w:t xml:space="preserve"> have the opportunity to complete 40 community involvement hours</w:t>
            </w:r>
          </w:p>
          <w:p w14:paraId="62DAD72F" w14:textId="64499F14" w:rsidR="3E24404E" w:rsidRPr="00914297" w:rsidRDefault="3E24404E" w:rsidP="3E24404E">
            <w:pPr>
              <w:spacing w:line="259" w:lineRule="auto"/>
              <w:rPr>
                <w:rFonts w:ascii="Calibri" w:hAnsi="Calibri" w:cs="Calibri"/>
                <w:b/>
                <w:sz w:val="24"/>
                <w:szCs w:val="24"/>
              </w:rPr>
            </w:pPr>
          </w:p>
          <w:p w14:paraId="53D49912" w14:textId="303A0CCB" w:rsidR="3E24404E" w:rsidRPr="00914297" w:rsidRDefault="3E24404E" w:rsidP="3E24404E">
            <w:pPr>
              <w:spacing w:line="259" w:lineRule="auto"/>
              <w:rPr>
                <w:rFonts w:ascii="Calibri" w:hAnsi="Calibri" w:cs="Calibri"/>
                <w:b/>
                <w:sz w:val="24"/>
                <w:szCs w:val="24"/>
              </w:rPr>
            </w:pPr>
          </w:p>
        </w:tc>
        <w:tc>
          <w:tcPr>
            <w:tcW w:w="4110" w:type="dxa"/>
          </w:tcPr>
          <w:p w14:paraId="240ADA90" w14:textId="1DB3F223" w:rsidR="775A701F" w:rsidRPr="00E048F0" w:rsidRDefault="775A701F" w:rsidP="3E24404E">
            <w:pPr>
              <w:rPr>
                <w:rFonts w:ascii="Calibri" w:hAnsi="Calibri" w:cs="Calibri"/>
                <w:sz w:val="24"/>
                <w:szCs w:val="24"/>
              </w:rPr>
            </w:pPr>
            <w:r w:rsidRPr="00E048F0">
              <w:rPr>
                <w:rFonts w:ascii="Calibri" w:eastAsia="Calibri" w:hAnsi="Calibri" w:cs="Calibri"/>
                <w:sz w:val="24"/>
                <w:szCs w:val="24"/>
              </w:rPr>
              <w:t>Record the total number of hours that a student has earned to-date; and</w:t>
            </w:r>
          </w:p>
          <w:p w14:paraId="165C9699" w14:textId="15A82B3C" w:rsidR="3E24404E" w:rsidRPr="00E048F0" w:rsidRDefault="3E24404E" w:rsidP="3E24404E">
            <w:pPr>
              <w:rPr>
                <w:rFonts w:ascii="Calibri" w:eastAsia="Calibri" w:hAnsi="Calibri" w:cs="Calibri"/>
                <w:sz w:val="24"/>
                <w:szCs w:val="24"/>
              </w:rPr>
            </w:pPr>
          </w:p>
          <w:p w14:paraId="3894EBE6" w14:textId="6186E1E0" w:rsidR="3E24404E" w:rsidRPr="00E048F0" w:rsidRDefault="2A8B5B19" w:rsidP="3E24404E">
            <w:pPr>
              <w:rPr>
                <w:rFonts w:ascii="Calibri" w:eastAsia="Calibri" w:hAnsi="Calibri" w:cs="Calibri"/>
                <w:sz w:val="24"/>
                <w:szCs w:val="24"/>
              </w:rPr>
            </w:pPr>
            <w:r w:rsidRPr="00E048F0">
              <w:rPr>
                <w:rFonts w:ascii="Calibri" w:eastAsia="Calibri" w:hAnsi="Calibri" w:cs="Calibri"/>
                <w:sz w:val="24"/>
                <w:szCs w:val="24"/>
              </w:rPr>
              <w:t>n</w:t>
            </w:r>
            <w:r w:rsidR="775A701F" w:rsidRPr="00E048F0">
              <w:rPr>
                <w:rFonts w:ascii="Calibri" w:eastAsia="Calibri" w:hAnsi="Calibri" w:cs="Calibri"/>
                <w:sz w:val="24"/>
                <w:szCs w:val="24"/>
              </w:rPr>
              <w:t>ote the following in the “For School Use” section: “For the 2019-20 school year, the requirement to complete 40 hours of community involvement has been waived by the Minister of Education."</w:t>
            </w:r>
          </w:p>
        </w:tc>
        <w:tc>
          <w:tcPr>
            <w:tcW w:w="3544" w:type="dxa"/>
          </w:tcPr>
          <w:p w14:paraId="7584B0D1" w14:textId="1DB3F223" w:rsidR="52FD3145" w:rsidRPr="00E048F0" w:rsidRDefault="52FD3145" w:rsidP="3E24404E">
            <w:pPr>
              <w:rPr>
                <w:rFonts w:ascii="Calibri" w:hAnsi="Calibri" w:cs="Calibri"/>
                <w:sz w:val="24"/>
                <w:szCs w:val="24"/>
              </w:rPr>
            </w:pPr>
            <w:r w:rsidRPr="00E048F0">
              <w:rPr>
                <w:rFonts w:ascii="Calibri" w:eastAsia="Calibri" w:hAnsi="Calibri" w:cs="Calibri"/>
                <w:sz w:val="24"/>
                <w:szCs w:val="24"/>
              </w:rPr>
              <w:t>Record the total number of hours that a student has earned to-date; and</w:t>
            </w:r>
          </w:p>
          <w:p w14:paraId="2858FB75" w14:textId="15A82B3C" w:rsidR="3E24404E" w:rsidRPr="00E048F0" w:rsidRDefault="3E24404E" w:rsidP="3E24404E">
            <w:pPr>
              <w:rPr>
                <w:rFonts w:ascii="Calibri" w:eastAsia="Calibri" w:hAnsi="Calibri" w:cs="Calibri"/>
                <w:sz w:val="24"/>
                <w:szCs w:val="24"/>
              </w:rPr>
            </w:pPr>
          </w:p>
          <w:p w14:paraId="35B53ABE" w14:textId="37F5BEB3" w:rsidR="3E24404E" w:rsidRPr="00E048F0" w:rsidRDefault="00CF4E44" w:rsidP="3E24404E">
            <w:pPr>
              <w:rPr>
                <w:rFonts w:ascii="Calibri" w:hAnsi="Calibri" w:cs="Calibri"/>
                <w:sz w:val="24"/>
                <w:szCs w:val="24"/>
              </w:rPr>
            </w:pPr>
            <w:r w:rsidRPr="00E048F0">
              <w:rPr>
                <w:rFonts w:ascii="Calibri" w:eastAsia="Calibri" w:hAnsi="Calibri" w:cs="Calibri"/>
                <w:sz w:val="24"/>
                <w:szCs w:val="24"/>
              </w:rPr>
              <w:t>n</w:t>
            </w:r>
            <w:r w:rsidR="52FD3145" w:rsidRPr="00E048F0">
              <w:rPr>
                <w:rFonts w:ascii="Calibri" w:eastAsia="Calibri" w:hAnsi="Calibri" w:cs="Calibri"/>
                <w:sz w:val="24"/>
                <w:szCs w:val="24"/>
              </w:rPr>
              <w:t>ote the following in the “For School Use” section: “For the 2019-20 school year, the requirement to complete 40 hours of community involvement has been waived by the Minister of Education."</w:t>
            </w:r>
          </w:p>
        </w:tc>
        <w:tc>
          <w:tcPr>
            <w:tcW w:w="3120" w:type="dxa"/>
          </w:tcPr>
          <w:p w14:paraId="2492AF54" w14:textId="4F9486E7" w:rsidR="45E2D5E3" w:rsidRPr="00E048F0" w:rsidRDefault="45E2D5E3" w:rsidP="3E24404E">
            <w:pPr>
              <w:rPr>
                <w:rFonts w:ascii="Calibri" w:hAnsi="Calibri" w:cs="Calibri"/>
                <w:sz w:val="24"/>
                <w:szCs w:val="24"/>
              </w:rPr>
            </w:pPr>
            <w:r w:rsidRPr="00E048F0">
              <w:rPr>
                <w:rFonts w:ascii="Calibri" w:eastAsia="Calibri" w:hAnsi="Calibri" w:cs="Calibri"/>
                <w:sz w:val="24"/>
                <w:szCs w:val="24"/>
              </w:rPr>
              <w:t>Check the N/A box on the Ontario Student Transcript to indicate exceptional circumstances</w:t>
            </w:r>
            <w:r w:rsidR="4B1EC408" w:rsidRPr="00E048F0">
              <w:rPr>
                <w:rFonts w:ascii="Calibri" w:eastAsia="Calibri" w:hAnsi="Calibri" w:cs="Calibri"/>
                <w:sz w:val="24"/>
                <w:szCs w:val="24"/>
              </w:rPr>
              <w:t xml:space="preserve"> who did not complete the requirement and who are graduating this year.</w:t>
            </w:r>
          </w:p>
        </w:tc>
        <w:tc>
          <w:tcPr>
            <w:tcW w:w="3805" w:type="dxa"/>
          </w:tcPr>
          <w:p w14:paraId="1793B608" w14:textId="6FD9F8DA" w:rsidR="45E2D5E3" w:rsidRPr="00E048F0" w:rsidRDefault="45E2D5E3" w:rsidP="3E24404E">
            <w:pPr>
              <w:rPr>
                <w:rFonts w:ascii="Calibri" w:hAnsi="Calibri" w:cs="Calibri"/>
                <w:sz w:val="24"/>
                <w:szCs w:val="24"/>
              </w:rPr>
            </w:pPr>
            <w:r w:rsidRPr="00E048F0">
              <w:rPr>
                <w:rFonts w:ascii="Calibri" w:eastAsia="Calibri" w:hAnsi="Calibri" w:cs="Calibri"/>
                <w:sz w:val="24"/>
                <w:szCs w:val="24"/>
              </w:rPr>
              <w:t xml:space="preserve">These waived graduation requirements will not impact recognition of high school completion </w:t>
            </w:r>
          </w:p>
        </w:tc>
      </w:tr>
      <w:tr w:rsidR="3E24404E" w:rsidRPr="00E048F0" w14:paraId="7ABF26FF" w14:textId="77777777" w:rsidTr="3DE3CFD7">
        <w:trPr>
          <w:cantSplit/>
        </w:trPr>
        <w:tc>
          <w:tcPr>
            <w:tcW w:w="2691" w:type="dxa"/>
          </w:tcPr>
          <w:p w14:paraId="2380FA8F" w14:textId="25BDC00B" w:rsidR="3E24404E" w:rsidRPr="00914297" w:rsidRDefault="1369E25A" w:rsidP="3E24404E">
            <w:pPr>
              <w:rPr>
                <w:rFonts w:ascii="Calibri" w:eastAsia="Calibri" w:hAnsi="Calibri" w:cs="Calibri"/>
                <w:b/>
                <w:sz w:val="24"/>
                <w:szCs w:val="24"/>
              </w:rPr>
            </w:pPr>
            <w:r w:rsidRPr="00914297">
              <w:rPr>
                <w:rFonts w:ascii="Calibri" w:eastAsia="Calibri" w:hAnsi="Calibri" w:cs="Calibri"/>
                <w:b/>
                <w:sz w:val="24"/>
                <w:szCs w:val="24"/>
              </w:rPr>
              <w:t xml:space="preserve">Noting the waived literacy requirements for graduating students for students who did </w:t>
            </w:r>
            <w:r w:rsidRPr="00914297">
              <w:rPr>
                <w:rFonts w:ascii="Calibri" w:eastAsia="Calibri" w:hAnsi="Calibri" w:cs="Calibri"/>
                <w:b/>
                <w:sz w:val="24"/>
                <w:szCs w:val="24"/>
                <w:u w:val="single"/>
              </w:rPr>
              <w:t>not</w:t>
            </w:r>
            <w:r w:rsidRPr="00914297">
              <w:rPr>
                <w:rFonts w:ascii="Calibri" w:eastAsia="Calibri" w:hAnsi="Calibri" w:cs="Calibri"/>
                <w:b/>
                <w:sz w:val="24"/>
                <w:szCs w:val="24"/>
              </w:rPr>
              <w:t xml:space="preserve"> have the opportunity to complete the literacy requirement</w:t>
            </w:r>
          </w:p>
        </w:tc>
        <w:tc>
          <w:tcPr>
            <w:tcW w:w="4110" w:type="dxa"/>
          </w:tcPr>
          <w:p w14:paraId="56A94EA3" w14:textId="4673F3C7" w:rsidR="3E24404E" w:rsidRPr="00E048F0" w:rsidRDefault="00E048F0" w:rsidP="3D739003">
            <w:pPr>
              <w:textAlignment w:val="baseline"/>
              <w:rPr>
                <w:rFonts w:ascii="Calibri" w:hAnsi="Calibri" w:cs="Calibri"/>
                <w:sz w:val="24"/>
                <w:szCs w:val="24"/>
              </w:rPr>
            </w:pPr>
            <w:r>
              <w:rPr>
                <w:rFonts w:ascii="Calibri" w:hAnsi="Calibri" w:cs="Calibri"/>
                <w:sz w:val="24"/>
                <w:szCs w:val="24"/>
              </w:rPr>
              <w:t>Completion status of N/A</w:t>
            </w:r>
          </w:p>
        </w:tc>
        <w:tc>
          <w:tcPr>
            <w:tcW w:w="3544" w:type="dxa"/>
          </w:tcPr>
          <w:p w14:paraId="38780B9D" w14:textId="54DF4B85" w:rsidR="3E24404E" w:rsidRPr="00E048F0" w:rsidRDefault="1369E25A" w:rsidP="00D147E6">
            <w:pPr>
              <w:rPr>
                <w:rFonts w:ascii="Calibri" w:hAnsi="Calibri" w:cs="Calibri"/>
                <w:sz w:val="24"/>
                <w:szCs w:val="24"/>
              </w:rPr>
            </w:pPr>
            <w:r w:rsidRPr="00E048F0">
              <w:rPr>
                <w:rFonts w:ascii="Calibri" w:eastAsia="Calibri" w:hAnsi="Calibri" w:cs="Calibri"/>
                <w:sz w:val="24"/>
                <w:szCs w:val="24"/>
              </w:rPr>
              <w:t>Include the following standard note in the “For School Use” section:</w:t>
            </w:r>
            <w:r w:rsidRPr="00E048F0">
              <w:rPr>
                <w:rFonts w:ascii="Calibri" w:eastAsia="Calibri" w:hAnsi="Calibri" w:cs="Calibri"/>
                <w:i/>
                <w:sz w:val="24"/>
                <w:szCs w:val="24"/>
              </w:rPr>
              <w:t xml:space="preserve"> “Due to exceptional circumstances, the Minister has waived the literacy graduation requirement for the 2019-20 school year.”</w:t>
            </w:r>
          </w:p>
        </w:tc>
        <w:tc>
          <w:tcPr>
            <w:tcW w:w="3120" w:type="dxa"/>
          </w:tcPr>
          <w:p w14:paraId="2EDF8434" w14:textId="1F5CD2E1" w:rsidR="1369E25A" w:rsidRPr="00E048F0" w:rsidRDefault="1369E25A" w:rsidP="3E24404E">
            <w:pPr>
              <w:rPr>
                <w:rFonts w:ascii="Calibri" w:hAnsi="Calibri" w:cs="Calibri"/>
                <w:sz w:val="24"/>
                <w:szCs w:val="24"/>
              </w:rPr>
            </w:pPr>
            <w:r w:rsidRPr="00E048F0">
              <w:rPr>
                <w:rFonts w:ascii="Calibri" w:eastAsia="Calibri" w:hAnsi="Calibri" w:cs="Calibri"/>
                <w:sz w:val="24"/>
                <w:szCs w:val="24"/>
              </w:rPr>
              <w:t>Check the N/A box on the Ontario Student Transcript to indicate exceptional circumstances</w:t>
            </w:r>
            <w:r w:rsidR="2D34CF75" w:rsidRPr="00E048F0">
              <w:rPr>
                <w:rFonts w:ascii="Calibri" w:eastAsia="Calibri" w:hAnsi="Calibri" w:cs="Calibri"/>
                <w:sz w:val="24"/>
                <w:szCs w:val="24"/>
              </w:rPr>
              <w:t xml:space="preserve"> who did not complete the requirement and who are graduating this year.</w:t>
            </w:r>
          </w:p>
          <w:p w14:paraId="37A0C4A6" w14:textId="60877C6B" w:rsidR="3E24404E" w:rsidRPr="00E048F0" w:rsidRDefault="3E24404E" w:rsidP="3E24404E">
            <w:pPr>
              <w:rPr>
                <w:rFonts w:ascii="Calibri" w:hAnsi="Calibri" w:cs="Calibri"/>
                <w:sz w:val="24"/>
                <w:szCs w:val="24"/>
              </w:rPr>
            </w:pPr>
          </w:p>
        </w:tc>
        <w:tc>
          <w:tcPr>
            <w:tcW w:w="3805" w:type="dxa"/>
          </w:tcPr>
          <w:p w14:paraId="16D3B188" w14:textId="5E15B408" w:rsidR="1369E25A" w:rsidRPr="00E048F0" w:rsidRDefault="20EDF475" w:rsidP="3E24404E">
            <w:pPr>
              <w:rPr>
                <w:rFonts w:ascii="Calibri" w:hAnsi="Calibri" w:cs="Calibri"/>
                <w:sz w:val="24"/>
                <w:szCs w:val="24"/>
              </w:rPr>
            </w:pPr>
            <w:r w:rsidRPr="00E048F0">
              <w:rPr>
                <w:rFonts w:ascii="Calibri" w:eastAsia="Calibri" w:hAnsi="Calibri" w:cs="Calibri"/>
                <w:sz w:val="24"/>
                <w:szCs w:val="24"/>
              </w:rPr>
              <w:t>T</w:t>
            </w:r>
            <w:r w:rsidR="1369E25A" w:rsidRPr="00E048F0">
              <w:rPr>
                <w:rFonts w:ascii="Calibri" w:eastAsia="Calibri" w:hAnsi="Calibri" w:cs="Calibri"/>
                <w:sz w:val="24"/>
                <w:szCs w:val="24"/>
              </w:rPr>
              <w:t>hese waived graduation requirements will not impact recognition of high school completion</w:t>
            </w:r>
          </w:p>
        </w:tc>
      </w:tr>
      <w:tr w:rsidR="3E24404E" w:rsidRPr="00E048F0" w14:paraId="00C4C416" w14:textId="77777777" w:rsidTr="3DE3CFD7">
        <w:tc>
          <w:tcPr>
            <w:tcW w:w="2691" w:type="dxa"/>
          </w:tcPr>
          <w:p w14:paraId="4743DE0B" w14:textId="036F2F6A" w:rsidR="3E24404E" w:rsidRPr="00914297" w:rsidRDefault="74902B98" w:rsidP="3E24404E">
            <w:pPr>
              <w:rPr>
                <w:rFonts w:ascii="Calibri" w:hAnsi="Calibri" w:cs="Calibri"/>
                <w:b/>
                <w:sz w:val="24"/>
                <w:szCs w:val="24"/>
              </w:rPr>
            </w:pPr>
            <w:r w:rsidRPr="00914297">
              <w:rPr>
                <w:rFonts w:ascii="Calibri" w:hAnsi="Calibri" w:cs="Calibri"/>
                <w:b/>
                <w:sz w:val="24"/>
                <w:szCs w:val="24"/>
              </w:rPr>
              <w:t>Granting SHSM diploma if components of the program not completed</w:t>
            </w:r>
          </w:p>
        </w:tc>
        <w:tc>
          <w:tcPr>
            <w:tcW w:w="4110" w:type="dxa"/>
          </w:tcPr>
          <w:p w14:paraId="78CD83AC" w14:textId="51F9AB15" w:rsidR="7A632DCD" w:rsidRPr="00E048F0" w:rsidRDefault="45569177" w:rsidP="00D147E6">
            <w:pPr>
              <w:spacing w:line="259" w:lineRule="auto"/>
              <w:rPr>
                <w:rFonts w:ascii="Calibri" w:eastAsia="Calibri" w:hAnsi="Calibri" w:cs="Calibri"/>
                <w:sz w:val="24"/>
                <w:szCs w:val="24"/>
              </w:rPr>
            </w:pPr>
            <w:r w:rsidRPr="00E048F0">
              <w:rPr>
                <w:rFonts w:ascii="Calibri" w:eastAsia="Calibri" w:hAnsi="Calibri" w:cs="Calibri"/>
                <w:sz w:val="24"/>
                <w:szCs w:val="24"/>
              </w:rPr>
              <w:t>Each student management system has devised a mechanism where boards can override SHSM/OSSD requirements for students impacted by school closures</w:t>
            </w:r>
            <w:r w:rsidR="7BEE6DBE" w:rsidRPr="00E048F0">
              <w:rPr>
                <w:rFonts w:ascii="Calibri" w:eastAsia="Calibri" w:hAnsi="Calibri" w:cs="Calibri"/>
                <w:sz w:val="24"/>
                <w:szCs w:val="24"/>
              </w:rPr>
              <w:t xml:space="preserve"> and award the SHSM/OSSD with missing components.</w:t>
            </w:r>
          </w:p>
        </w:tc>
        <w:tc>
          <w:tcPr>
            <w:tcW w:w="3544" w:type="dxa"/>
          </w:tcPr>
          <w:p w14:paraId="6927034E" w14:textId="52E8BB12" w:rsidR="3E24404E" w:rsidRPr="00E048F0" w:rsidRDefault="45569177" w:rsidP="6457AFC5">
            <w:pPr>
              <w:rPr>
                <w:rFonts w:ascii="Calibri" w:eastAsia="Calibri" w:hAnsi="Calibri" w:cs="Calibri"/>
                <w:sz w:val="24"/>
                <w:szCs w:val="24"/>
              </w:rPr>
            </w:pPr>
            <w:r w:rsidRPr="00E048F0">
              <w:rPr>
                <w:rFonts w:ascii="Calibri" w:eastAsia="Calibri" w:hAnsi="Calibri" w:cs="Calibri"/>
                <w:sz w:val="24"/>
                <w:szCs w:val="24"/>
              </w:rPr>
              <w:t>The overridden SHSM/OSSD requirements will not impact recognition of SHSM completion on the Ontario Report Card</w:t>
            </w:r>
          </w:p>
          <w:p w14:paraId="58AA6F8D" w14:textId="231283E8" w:rsidR="3E24404E" w:rsidRPr="00E048F0" w:rsidRDefault="3E24404E" w:rsidP="6457AFC5">
            <w:pPr>
              <w:rPr>
                <w:rFonts w:ascii="Calibri" w:hAnsi="Calibri" w:cs="Calibri"/>
                <w:sz w:val="24"/>
                <w:szCs w:val="24"/>
              </w:rPr>
            </w:pPr>
          </w:p>
        </w:tc>
        <w:tc>
          <w:tcPr>
            <w:tcW w:w="3120" w:type="dxa"/>
          </w:tcPr>
          <w:p w14:paraId="0CFEBE3F" w14:textId="5A20BD38" w:rsidR="3E24404E" w:rsidRPr="00E048F0" w:rsidRDefault="45569177" w:rsidP="6457AFC5">
            <w:pPr>
              <w:rPr>
                <w:rFonts w:ascii="Calibri" w:eastAsia="Calibri" w:hAnsi="Calibri" w:cs="Calibri"/>
                <w:sz w:val="24"/>
                <w:szCs w:val="24"/>
              </w:rPr>
            </w:pPr>
            <w:r w:rsidRPr="00E048F0">
              <w:rPr>
                <w:rFonts w:ascii="Calibri" w:eastAsia="Calibri" w:hAnsi="Calibri" w:cs="Calibri"/>
                <w:sz w:val="24"/>
                <w:szCs w:val="24"/>
              </w:rPr>
              <w:t>The overridden SHSM/OSSD requirements will not impact recognition of SHSM completion on the OST</w:t>
            </w:r>
          </w:p>
          <w:p w14:paraId="0A41A36A" w14:textId="303E3B19" w:rsidR="3E24404E" w:rsidRPr="00E048F0" w:rsidRDefault="45569177" w:rsidP="6457AFC5">
            <w:pPr>
              <w:rPr>
                <w:rFonts w:ascii="Calibri" w:eastAsia="Calibri" w:hAnsi="Calibri" w:cs="Calibri"/>
                <w:sz w:val="24"/>
                <w:szCs w:val="24"/>
              </w:rPr>
            </w:pPr>
            <w:r w:rsidRPr="00E048F0">
              <w:rPr>
                <w:rFonts w:ascii="Calibri" w:eastAsia="Calibri" w:hAnsi="Calibri" w:cs="Calibri"/>
                <w:sz w:val="24"/>
                <w:szCs w:val="24"/>
              </w:rPr>
              <w:t>The SHSM Record Card will only print requirements that were met</w:t>
            </w:r>
          </w:p>
        </w:tc>
        <w:tc>
          <w:tcPr>
            <w:tcW w:w="3805" w:type="dxa"/>
          </w:tcPr>
          <w:p w14:paraId="08EF98F4" w14:textId="4460EB5B" w:rsidR="3E24404E" w:rsidRPr="00E048F0" w:rsidRDefault="041F9182" w:rsidP="6457AFC5">
            <w:pPr>
              <w:rPr>
                <w:rFonts w:ascii="Calibri" w:eastAsia="Calibri" w:hAnsi="Calibri" w:cs="Calibri"/>
                <w:sz w:val="24"/>
                <w:szCs w:val="24"/>
              </w:rPr>
            </w:pPr>
            <w:r w:rsidRPr="00E048F0">
              <w:rPr>
                <w:rFonts w:ascii="Calibri" w:eastAsia="Calibri" w:hAnsi="Calibri" w:cs="Calibri"/>
                <w:sz w:val="24"/>
                <w:szCs w:val="24"/>
              </w:rPr>
              <w:t>The overridden SHSM/OSSD requirements will not impact recognition of SHSM completion</w:t>
            </w:r>
          </w:p>
        </w:tc>
      </w:tr>
      <w:tr w:rsidR="3E24404E" w:rsidRPr="00E048F0" w14:paraId="46440033" w14:textId="77777777" w:rsidTr="3DE3CFD7">
        <w:tc>
          <w:tcPr>
            <w:tcW w:w="2691" w:type="dxa"/>
          </w:tcPr>
          <w:p w14:paraId="5702F027" w14:textId="638A4ADD" w:rsidR="49781DA4" w:rsidRPr="00914297" w:rsidRDefault="49781DA4" w:rsidP="3E24404E">
            <w:pPr>
              <w:rPr>
                <w:rFonts w:ascii="Calibri" w:hAnsi="Calibri" w:cs="Calibri"/>
                <w:b/>
                <w:sz w:val="24"/>
                <w:szCs w:val="24"/>
              </w:rPr>
            </w:pPr>
            <w:r w:rsidRPr="00914297">
              <w:rPr>
                <w:rFonts w:ascii="Calibri" w:hAnsi="Calibri" w:cs="Calibri"/>
                <w:b/>
                <w:sz w:val="24"/>
                <w:szCs w:val="24"/>
              </w:rPr>
              <w:t xml:space="preserve">Dual Credit </w:t>
            </w:r>
          </w:p>
          <w:p w14:paraId="36F23795" w14:textId="262BEF69" w:rsidR="00AE4005" w:rsidRPr="00914297" w:rsidRDefault="66BA1254" w:rsidP="00AE4005">
            <w:pPr>
              <w:rPr>
                <w:rFonts w:ascii="Calibri" w:hAnsi="Calibri" w:cs="Calibri"/>
                <w:b/>
                <w:sz w:val="24"/>
                <w:szCs w:val="24"/>
              </w:rPr>
            </w:pPr>
            <w:r w:rsidRPr="00914297">
              <w:rPr>
                <w:rFonts w:ascii="Calibri" w:hAnsi="Calibri" w:cs="Calibri"/>
                <w:b/>
                <w:sz w:val="24"/>
                <w:szCs w:val="24"/>
              </w:rPr>
              <w:t>Earning secondary school credit and college credit</w:t>
            </w:r>
          </w:p>
          <w:p w14:paraId="5769BBC1" w14:textId="1B9FF273" w:rsidR="0FCEE5EA" w:rsidRPr="00914297" w:rsidRDefault="0FCEE5EA" w:rsidP="0FCEE5EA">
            <w:pPr>
              <w:rPr>
                <w:rFonts w:ascii="Calibri" w:hAnsi="Calibri" w:cs="Calibri"/>
                <w:b/>
                <w:iCs/>
                <w:sz w:val="24"/>
                <w:szCs w:val="24"/>
              </w:rPr>
            </w:pPr>
          </w:p>
          <w:p w14:paraId="346F8A26" w14:textId="64C37811" w:rsidR="185ED757" w:rsidRPr="00914297" w:rsidRDefault="185ED757" w:rsidP="0FCEE5EA">
            <w:pPr>
              <w:rPr>
                <w:rFonts w:ascii="Calibri" w:hAnsi="Calibri" w:cs="Calibri"/>
                <w:b/>
                <w:iCs/>
                <w:sz w:val="24"/>
                <w:szCs w:val="24"/>
              </w:rPr>
            </w:pPr>
            <w:r w:rsidRPr="00914297">
              <w:rPr>
                <w:rFonts w:ascii="Calibri" w:hAnsi="Calibri" w:cs="Calibri"/>
                <w:b/>
                <w:iCs/>
                <w:sz w:val="24"/>
                <w:szCs w:val="24"/>
              </w:rPr>
              <w:t>Relevant for college-delivered dual credits</w:t>
            </w:r>
          </w:p>
          <w:p w14:paraId="59F6E8D3" w14:textId="08176B4D" w:rsidR="3E24404E" w:rsidRPr="00914297" w:rsidRDefault="3E24404E" w:rsidP="3E24404E">
            <w:pPr>
              <w:rPr>
                <w:rFonts w:ascii="Calibri" w:hAnsi="Calibri" w:cs="Calibri"/>
                <w:b/>
                <w:sz w:val="24"/>
                <w:szCs w:val="24"/>
              </w:rPr>
            </w:pPr>
          </w:p>
          <w:p w14:paraId="6BC049F1" w14:textId="77B9DA36" w:rsidR="3E24404E" w:rsidRPr="00914297" w:rsidRDefault="3E24404E" w:rsidP="3E24404E">
            <w:pPr>
              <w:rPr>
                <w:rFonts w:ascii="Calibri" w:hAnsi="Calibri" w:cs="Calibri"/>
                <w:b/>
                <w:sz w:val="24"/>
                <w:szCs w:val="24"/>
              </w:rPr>
            </w:pPr>
          </w:p>
        </w:tc>
        <w:tc>
          <w:tcPr>
            <w:tcW w:w="4110" w:type="dxa"/>
          </w:tcPr>
          <w:p w14:paraId="0A906BAD" w14:textId="2E09CC70" w:rsidR="13D7B99B" w:rsidRPr="00E048F0" w:rsidRDefault="13D7B99B" w:rsidP="36486FAD">
            <w:pPr>
              <w:pStyle w:val="ListParagraph"/>
              <w:numPr>
                <w:ilvl w:val="0"/>
                <w:numId w:val="14"/>
              </w:numPr>
              <w:spacing w:line="259" w:lineRule="auto"/>
              <w:ind w:left="360"/>
              <w:rPr>
                <w:rFonts w:ascii="Calibri" w:eastAsiaTheme="minorEastAsia" w:hAnsi="Calibri" w:cs="Calibri"/>
                <w:sz w:val="24"/>
                <w:szCs w:val="24"/>
              </w:rPr>
            </w:pPr>
            <w:r w:rsidRPr="00E048F0">
              <w:rPr>
                <w:rFonts w:ascii="Calibri" w:eastAsia="Calibri" w:hAnsi="Calibri" w:cs="Calibri"/>
                <w:sz w:val="24"/>
                <w:szCs w:val="24"/>
              </w:rPr>
              <w:t>Principal enters final mark for college</w:t>
            </w:r>
            <w:r w:rsidR="5D989D12" w:rsidRPr="00E048F0">
              <w:rPr>
                <w:rFonts w:ascii="Calibri" w:eastAsia="Calibri" w:hAnsi="Calibri" w:cs="Calibri"/>
                <w:sz w:val="24"/>
                <w:szCs w:val="24"/>
              </w:rPr>
              <w:t>-</w:t>
            </w:r>
            <w:r w:rsidRPr="00E048F0">
              <w:rPr>
                <w:rFonts w:ascii="Calibri" w:eastAsia="Calibri" w:hAnsi="Calibri" w:cs="Calibri"/>
                <w:sz w:val="24"/>
                <w:szCs w:val="24"/>
              </w:rPr>
              <w:t>delivered dual credit course as provided by college instructor.</w:t>
            </w:r>
          </w:p>
          <w:p w14:paraId="1D8A88C9" w14:textId="77777777" w:rsidR="00970D60" w:rsidRPr="00E048F0" w:rsidRDefault="00970D60" w:rsidP="00970D60">
            <w:pPr>
              <w:rPr>
                <w:rFonts w:ascii="Calibri" w:eastAsiaTheme="minorEastAsia" w:hAnsi="Calibri" w:cs="Calibri"/>
                <w:sz w:val="24"/>
                <w:szCs w:val="24"/>
              </w:rPr>
            </w:pPr>
          </w:p>
          <w:p w14:paraId="067880DE" w14:textId="5566914C" w:rsidR="66BA1254" w:rsidRPr="00E048F0" w:rsidRDefault="20E06449" w:rsidP="572319E2">
            <w:pPr>
              <w:pStyle w:val="ListParagraph"/>
              <w:numPr>
                <w:ilvl w:val="0"/>
                <w:numId w:val="14"/>
              </w:numPr>
              <w:spacing w:line="259" w:lineRule="auto"/>
              <w:ind w:left="360"/>
              <w:rPr>
                <w:rFonts w:ascii="Calibri" w:eastAsiaTheme="minorEastAsia" w:hAnsi="Calibri" w:cs="Calibri"/>
                <w:sz w:val="24"/>
                <w:szCs w:val="24"/>
              </w:rPr>
            </w:pPr>
            <w:r w:rsidRPr="00E048F0">
              <w:rPr>
                <w:rFonts w:ascii="Calibri" w:eastAsia="Calibri" w:hAnsi="Calibri" w:cs="Calibri"/>
                <w:sz w:val="24"/>
                <w:szCs w:val="24"/>
              </w:rPr>
              <w:t>College indicates that student did not pass coll</w:t>
            </w:r>
            <w:r w:rsidR="3CAE17D1" w:rsidRPr="00E048F0">
              <w:rPr>
                <w:rFonts w:ascii="Calibri" w:eastAsia="Calibri" w:hAnsi="Calibri" w:cs="Calibri"/>
                <w:sz w:val="24"/>
                <w:szCs w:val="24"/>
              </w:rPr>
              <w:t>e</w:t>
            </w:r>
            <w:r w:rsidRPr="00E048F0">
              <w:rPr>
                <w:rFonts w:ascii="Calibri" w:eastAsia="Calibri" w:hAnsi="Calibri" w:cs="Calibri"/>
                <w:sz w:val="24"/>
                <w:szCs w:val="24"/>
              </w:rPr>
              <w:t>ge</w:t>
            </w:r>
            <w:r w:rsidR="0101719B" w:rsidRPr="00E048F0">
              <w:rPr>
                <w:rFonts w:ascii="Calibri" w:eastAsia="Calibri" w:hAnsi="Calibri" w:cs="Calibri"/>
                <w:sz w:val="24"/>
                <w:szCs w:val="24"/>
              </w:rPr>
              <w:t>-</w:t>
            </w:r>
            <w:r w:rsidRPr="00E048F0">
              <w:rPr>
                <w:rFonts w:ascii="Calibri" w:eastAsia="Calibri" w:hAnsi="Calibri" w:cs="Calibri"/>
                <w:sz w:val="24"/>
                <w:szCs w:val="24"/>
              </w:rPr>
              <w:t>delivered dual credit</w:t>
            </w:r>
            <w:r w:rsidR="53EE9CA7" w:rsidRPr="00E048F0">
              <w:rPr>
                <w:rFonts w:ascii="Calibri" w:eastAsia="Calibri" w:hAnsi="Calibri" w:cs="Calibri"/>
                <w:sz w:val="24"/>
                <w:szCs w:val="24"/>
              </w:rPr>
              <w:t xml:space="preserve">, </w:t>
            </w:r>
            <w:r w:rsidRPr="00E048F0">
              <w:rPr>
                <w:rFonts w:ascii="Calibri" w:eastAsia="Calibri" w:hAnsi="Calibri" w:cs="Calibri"/>
                <w:sz w:val="24"/>
                <w:szCs w:val="24"/>
              </w:rPr>
              <w:t>withdrew from course</w:t>
            </w:r>
            <w:r w:rsidR="7E7611B7" w:rsidRPr="00E048F0">
              <w:rPr>
                <w:rFonts w:ascii="Calibri" w:eastAsia="Calibri" w:hAnsi="Calibri" w:cs="Calibri"/>
                <w:sz w:val="24"/>
                <w:szCs w:val="24"/>
              </w:rPr>
              <w:t>, or</w:t>
            </w:r>
            <w:r w:rsidRPr="00E048F0">
              <w:rPr>
                <w:rFonts w:ascii="Calibri" w:eastAsia="Calibri" w:hAnsi="Calibri" w:cs="Calibri"/>
                <w:sz w:val="24"/>
                <w:szCs w:val="24"/>
              </w:rPr>
              <w:t xml:space="preserve"> </w:t>
            </w:r>
            <w:r w:rsidR="53EE9CA7" w:rsidRPr="00E048F0">
              <w:rPr>
                <w:rFonts w:ascii="Calibri" w:eastAsia="Calibri" w:hAnsi="Calibri" w:cs="Calibri"/>
                <w:sz w:val="24"/>
                <w:szCs w:val="24"/>
              </w:rPr>
              <w:t xml:space="preserve">provides </w:t>
            </w:r>
            <w:r w:rsidR="3B93001E" w:rsidRPr="00E048F0">
              <w:rPr>
                <w:rFonts w:ascii="Calibri" w:eastAsia="Calibri" w:hAnsi="Calibri" w:cs="Calibri"/>
                <w:sz w:val="24"/>
                <w:szCs w:val="24"/>
              </w:rPr>
              <w:t>incomplete</w:t>
            </w:r>
            <w:r w:rsidR="530B7E6A" w:rsidRPr="00E048F0">
              <w:rPr>
                <w:rFonts w:ascii="Calibri" w:eastAsia="Calibri" w:hAnsi="Calibri" w:cs="Calibri"/>
                <w:sz w:val="24"/>
                <w:szCs w:val="24"/>
              </w:rPr>
              <w:t xml:space="preserve"> </w:t>
            </w:r>
            <w:r w:rsidR="53EE9CA7" w:rsidRPr="00E048F0">
              <w:rPr>
                <w:rFonts w:ascii="Calibri" w:eastAsia="Calibri" w:hAnsi="Calibri" w:cs="Calibri"/>
                <w:sz w:val="24"/>
                <w:szCs w:val="24"/>
              </w:rPr>
              <w:t xml:space="preserve">code rather </w:t>
            </w:r>
            <w:r w:rsidR="7B37424E" w:rsidRPr="00E048F0">
              <w:rPr>
                <w:rFonts w:ascii="Calibri" w:eastAsia="Calibri" w:hAnsi="Calibri" w:cs="Calibri"/>
                <w:sz w:val="24"/>
                <w:szCs w:val="24"/>
              </w:rPr>
              <w:t>than percentage mark</w:t>
            </w:r>
            <w:r w:rsidR="4E944524" w:rsidRPr="00E048F0">
              <w:rPr>
                <w:rFonts w:ascii="Calibri" w:eastAsia="Calibri" w:hAnsi="Calibri" w:cs="Calibri"/>
                <w:sz w:val="24"/>
                <w:szCs w:val="24"/>
              </w:rPr>
              <w:t>.</w:t>
            </w:r>
            <w:r w:rsidRPr="00E048F0">
              <w:rPr>
                <w:rFonts w:ascii="Calibri" w:eastAsia="Calibri" w:hAnsi="Calibri" w:cs="Calibri"/>
                <w:sz w:val="24"/>
                <w:szCs w:val="24"/>
              </w:rPr>
              <w:t xml:space="preserve"> Principal enters secondary credit u</w:t>
            </w:r>
            <w:r w:rsidR="300A1CD8" w:rsidRPr="00E048F0">
              <w:rPr>
                <w:rFonts w:ascii="Calibri" w:eastAsia="Calibri" w:hAnsi="Calibri" w:cs="Calibri"/>
                <w:sz w:val="24"/>
                <w:szCs w:val="24"/>
              </w:rPr>
              <w:t>sing prior learning process</w:t>
            </w:r>
            <w:r w:rsidR="203105B2" w:rsidRPr="00E048F0">
              <w:rPr>
                <w:rFonts w:ascii="Calibri" w:eastAsia="Calibri" w:hAnsi="Calibri" w:cs="Calibri"/>
                <w:sz w:val="24"/>
                <w:szCs w:val="24"/>
              </w:rPr>
              <w:t xml:space="preserve"> </w:t>
            </w:r>
            <w:r w:rsidR="7F388CDE" w:rsidRPr="00E048F0">
              <w:rPr>
                <w:rFonts w:ascii="Calibri" w:eastAsia="Calibri" w:hAnsi="Calibri" w:cs="Calibri"/>
                <w:sz w:val="24"/>
                <w:szCs w:val="24"/>
              </w:rPr>
              <w:t>and PLE code</w:t>
            </w:r>
            <w:r w:rsidR="203105B2" w:rsidRPr="00E048F0">
              <w:rPr>
                <w:rFonts w:ascii="Calibri" w:eastAsia="Calibri" w:hAnsi="Calibri" w:cs="Calibri"/>
                <w:sz w:val="24"/>
                <w:szCs w:val="24"/>
              </w:rPr>
              <w:t xml:space="preserve"> in consultation with Student Success Team, student and parent (if applicable)</w:t>
            </w:r>
            <w:r w:rsidR="249AC076" w:rsidRPr="00E048F0">
              <w:rPr>
                <w:rFonts w:ascii="Calibri" w:eastAsia="Calibri" w:hAnsi="Calibri" w:cs="Calibri"/>
                <w:sz w:val="24"/>
                <w:szCs w:val="24"/>
              </w:rPr>
              <w:t>.</w:t>
            </w:r>
          </w:p>
        </w:tc>
        <w:tc>
          <w:tcPr>
            <w:tcW w:w="3544" w:type="dxa"/>
          </w:tcPr>
          <w:p w14:paraId="31D79E88" w14:textId="76EF059A" w:rsidR="00970D60" w:rsidRPr="00E048F0" w:rsidRDefault="4D4BF04C" w:rsidP="00970D60">
            <w:pPr>
              <w:pStyle w:val="ListParagraph"/>
              <w:numPr>
                <w:ilvl w:val="0"/>
                <w:numId w:val="13"/>
              </w:numPr>
              <w:spacing w:line="259" w:lineRule="auto"/>
              <w:ind w:left="360"/>
              <w:rPr>
                <w:rFonts w:ascii="Calibri" w:eastAsiaTheme="minorEastAsia" w:hAnsi="Calibri" w:cs="Calibri"/>
                <w:sz w:val="24"/>
                <w:szCs w:val="24"/>
              </w:rPr>
            </w:pPr>
            <w:r w:rsidRPr="00E048F0">
              <w:rPr>
                <w:rFonts w:ascii="Calibri" w:eastAsia="Calibri" w:hAnsi="Calibri" w:cs="Calibri"/>
                <w:sz w:val="24"/>
                <w:szCs w:val="24"/>
              </w:rPr>
              <w:t>Principal enters final mark for</w:t>
            </w:r>
            <w:r w:rsidR="66BA1254" w:rsidRPr="00E048F0">
              <w:rPr>
                <w:rFonts w:ascii="Calibri" w:eastAsia="Calibri" w:hAnsi="Calibri" w:cs="Calibri"/>
                <w:sz w:val="24"/>
                <w:szCs w:val="24"/>
              </w:rPr>
              <w:t xml:space="preserve"> college </w:t>
            </w:r>
            <w:r w:rsidRPr="00E048F0">
              <w:rPr>
                <w:rFonts w:ascii="Calibri" w:eastAsia="Calibri" w:hAnsi="Calibri" w:cs="Calibri"/>
                <w:sz w:val="24"/>
                <w:szCs w:val="24"/>
              </w:rPr>
              <w:t xml:space="preserve">delivered dual credit </w:t>
            </w:r>
            <w:r w:rsidR="66BA1254" w:rsidRPr="00E048F0">
              <w:rPr>
                <w:rFonts w:ascii="Calibri" w:eastAsia="Calibri" w:hAnsi="Calibri" w:cs="Calibri"/>
                <w:sz w:val="24"/>
                <w:szCs w:val="24"/>
              </w:rPr>
              <w:t xml:space="preserve">course </w:t>
            </w:r>
            <w:r w:rsidRPr="00E048F0">
              <w:rPr>
                <w:rFonts w:ascii="Calibri" w:eastAsia="Calibri" w:hAnsi="Calibri" w:cs="Calibri"/>
                <w:sz w:val="24"/>
                <w:szCs w:val="24"/>
              </w:rPr>
              <w:t>as provided by college instructor.</w:t>
            </w:r>
            <w:r w:rsidR="66BA1254" w:rsidRPr="00E048F0">
              <w:rPr>
                <w:rFonts w:ascii="Calibri" w:eastAsia="Calibri" w:hAnsi="Calibri" w:cs="Calibri"/>
                <w:sz w:val="24"/>
                <w:szCs w:val="24"/>
              </w:rPr>
              <w:t xml:space="preserve"> </w:t>
            </w:r>
            <w:r w:rsidR="52AEB300" w:rsidRPr="00E048F0">
              <w:rPr>
                <w:rFonts w:ascii="Calibri" w:eastAsia="Calibri" w:hAnsi="Calibri" w:cs="Calibri"/>
                <w:sz w:val="24"/>
                <w:szCs w:val="24"/>
              </w:rPr>
              <w:t xml:space="preserve"> Report card</w:t>
            </w:r>
            <w:r w:rsidR="66BA1254" w:rsidRPr="00E048F0">
              <w:rPr>
                <w:rFonts w:ascii="Calibri" w:eastAsia="Calibri" w:hAnsi="Calibri" w:cs="Calibri"/>
                <w:sz w:val="24"/>
                <w:szCs w:val="24"/>
              </w:rPr>
              <w:t xml:space="preserve"> will indicate that the </w:t>
            </w:r>
            <w:r w:rsidR="00FA0389" w:rsidRPr="00E048F0">
              <w:rPr>
                <w:rFonts w:ascii="Calibri" w:eastAsia="Calibri" w:hAnsi="Calibri" w:cs="Calibri"/>
                <w:sz w:val="24"/>
                <w:szCs w:val="24"/>
              </w:rPr>
              <w:t xml:space="preserve">secondary and </w:t>
            </w:r>
            <w:r w:rsidR="66BA1254" w:rsidRPr="00E048F0">
              <w:rPr>
                <w:rFonts w:ascii="Calibri" w:eastAsia="Calibri" w:hAnsi="Calibri" w:cs="Calibri"/>
                <w:sz w:val="24"/>
                <w:szCs w:val="24"/>
              </w:rPr>
              <w:t>college credit has been granted</w:t>
            </w:r>
          </w:p>
          <w:p w14:paraId="19C49516" w14:textId="77777777" w:rsidR="00970D60" w:rsidRPr="00E048F0" w:rsidRDefault="00970D60" w:rsidP="00970D60">
            <w:pPr>
              <w:rPr>
                <w:rFonts w:ascii="Calibri" w:eastAsiaTheme="minorEastAsia" w:hAnsi="Calibri" w:cs="Calibri"/>
                <w:sz w:val="24"/>
                <w:szCs w:val="24"/>
              </w:rPr>
            </w:pPr>
          </w:p>
          <w:p w14:paraId="160BAE5B" w14:textId="77777777" w:rsidR="00334019" w:rsidRPr="00E048F0" w:rsidRDefault="000F4AB3" w:rsidP="00970D60">
            <w:pPr>
              <w:pStyle w:val="ListParagraph"/>
              <w:numPr>
                <w:ilvl w:val="0"/>
                <w:numId w:val="13"/>
              </w:numPr>
              <w:spacing w:line="259" w:lineRule="auto"/>
              <w:ind w:left="360"/>
              <w:rPr>
                <w:rFonts w:ascii="Calibri" w:eastAsiaTheme="minorEastAsia" w:hAnsi="Calibri" w:cs="Calibri"/>
                <w:sz w:val="24"/>
                <w:szCs w:val="24"/>
              </w:rPr>
            </w:pPr>
            <w:r w:rsidRPr="00E048F0">
              <w:rPr>
                <w:rFonts w:ascii="Calibri" w:eastAsia="Calibri" w:hAnsi="Calibri" w:cs="Calibri"/>
                <w:sz w:val="24"/>
                <w:szCs w:val="24"/>
              </w:rPr>
              <w:t>The principal may provide a PLE (Prior Learning Equivalency) course code with an EQV as percentage to award the secondary credit on the report card</w:t>
            </w:r>
            <w:r w:rsidR="00334019" w:rsidRPr="00E048F0">
              <w:rPr>
                <w:rFonts w:ascii="Calibri" w:eastAsia="Calibri" w:hAnsi="Calibri" w:cs="Calibri"/>
                <w:sz w:val="24"/>
                <w:szCs w:val="24"/>
              </w:rPr>
              <w:t>.</w:t>
            </w:r>
          </w:p>
          <w:p w14:paraId="5DB696CD" w14:textId="5B563A69" w:rsidR="3E24404E" w:rsidRPr="00E048F0" w:rsidRDefault="000F4AB3" w:rsidP="00334019">
            <w:pPr>
              <w:rPr>
                <w:rFonts w:ascii="Calibri" w:eastAsiaTheme="minorEastAsia" w:hAnsi="Calibri" w:cs="Calibri"/>
                <w:sz w:val="24"/>
                <w:szCs w:val="24"/>
              </w:rPr>
            </w:pPr>
            <w:r w:rsidRPr="00E048F0">
              <w:rPr>
                <w:rFonts w:ascii="Calibri" w:eastAsia="Calibri" w:hAnsi="Calibri" w:cs="Calibri"/>
                <w:sz w:val="24"/>
                <w:szCs w:val="24"/>
              </w:rPr>
              <w:t> </w:t>
            </w:r>
          </w:p>
        </w:tc>
        <w:tc>
          <w:tcPr>
            <w:tcW w:w="3120" w:type="dxa"/>
          </w:tcPr>
          <w:p w14:paraId="7109F0DE" w14:textId="1E7EA6D6" w:rsidR="001B5E13" w:rsidRPr="00E048F0" w:rsidRDefault="007B7DA4" w:rsidP="001B5E13">
            <w:pPr>
              <w:pStyle w:val="ListParagraph"/>
              <w:numPr>
                <w:ilvl w:val="0"/>
                <w:numId w:val="11"/>
              </w:numPr>
              <w:ind w:left="357" w:hanging="357"/>
              <w:rPr>
                <w:rFonts w:ascii="Calibri" w:hAnsi="Calibri" w:cs="Calibri"/>
                <w:sz w:val="24"/>
                <w:szCs w:val="24"/>
              </w:rPr>
            </w:pPr>
            <w:r w:rsidRPr="00E048F0">
              <w:rPr>
                <w:rFonts w:ascii="Calibri" w:eastAsia="Calibri" w:hAnsi="Calibri" w:cs="Calibri"/>
                <w:sz w:val="24"/>
                <w:szCs w:val="24"/>
              </w:rPr>
              <w:t>I</w:t>
            </w:r>
            <w:r w:rsidR="66BA1254" w:rsidRPr="00E048F0">
              <w:rPr>
                <w:rFonts w:ascii="Calibri" w:eastAsia="Calibri" w:hAnsi="Calibri" w:cs="Calibri"/>
                <w:sz w:val="24"/>
                <w:szCs w:val="24"/>
              </w:rPr>
              <w:t xml:space="preserve">ndicate successful completion of the college course and will indicate that the </w:t>
            </w:r>
            <w:r w:rsidR="26C9F8E9" w:rsidRPr="00E048F0">
              <w:rPr>
                <w:rFonts w:ascii="Calibri" w:eastAsia="Calibri" w:hAnsi="Calibri" w:cs="Calibri"/>
                <w:sz w:val="24"/>
                <w:szCs w:val="24"/>
              </w:rPr>
              <w:t xml:space="preserve">secondary and </w:t>
            </w:r>
            <w:r w:rsidR="66BA1254" w:rsidRPr="00E048F0">
              <w:rPr>
                <w:rFonts w:ascii="Calibri" w:eastAsia="Calibri" w:hAnsi="Calibri" w:cs="Calibri"/>
                <w:sz w:val="24"/>
                <w:szCs w:val="24"/>
              </w:rPr>
              <w:t>college credit has been granted</w:t>
            </w:r>
          </w:p>
          <w:p w14:paraId="66D49BC4" w14:textId="50CE380D" w:rsidR="000F4AB3" w:rsidRPr="00E048F0" w:rsidRDefault="000F4AB3" w:rsidP="7668A45B">
            <w:pPr>
              <w:ind w:hanging="357"/>
              <w:rPr>
                <w:rFonts w:ascii="Calibri" w:eastAsiaTheme="minorEastAsia" w:hAnsi="Calibri" w:cs="Calibri"/>
                <w:sz w:val="24"/>
                <w:szCs w:val="24"/>
              </w:rPr>
            </w:pPr>
          </w:p>
          <w:p w14:paraId="57BA011B" w14:textId="27430EAF" w:rsidR="3E24404E" w:rsidRPr="00E048F0" w:rsidRDefault="000F4AB3" w:rsidP="000F4AB3">
            <w:pPr>
              <w:pStyle w:val="ListParagraph"/>
              <w:numPr>
                <w:ilvl w:val="0"/>
                <w:numId w:val="11"/>
              </w:numPr>
              <w:ind w:left="360"/>
              <w:rPr>
                <w:rFonts w:ascii="Calibri" w:hAnsi="Calibri" w:cs="Calibri"/>
                <w:sz w:val="24"/>
                <w:szCs w:val="24"/>
              </w:rPr>
            </w:pPr>
            <w:r w:rsidRPr="00E048F0">
              <w:rPr>
                <w:rFonts w:ascii="Calibri" w:eastAsia="Calibri" w:hAnsi="Calibri" w:cs="Calibri"/>
                <w:sz w:val="24"/>
                <w:szCs w:val="24"/>
              </w:rPr>
              <w:t>The principal may provide a Prior Learning Equivalency</w:t>
            </w:r>
            <w:r w:rsidR="5C62D6E9" w:rsidRPr="00E048F0">
              <w:rPr>
                <w:rFonts w:ascii="Calibri" w:eastAsia="Calibri" w:hAnsi="Calibri" w:cs="Calibri"/>
                <w:sz w:val="24"/>
                <w:szCs w:val="24"/>
              </w:rPr>
              <w:t xml:space="preserve"> (PLE</w:t>
            </w:r>
            <w:r w:rsidRPr="00E048F0">
              <w:rPr>
                <w:rFonts w:ascii="Calibri" w:eastAsia="Calibri" w:hAnsi="Calibri" w:cs="Calibri"/>
                <w:sz w:val="24"/>
                <w:szCs w:val="24"/>
              </w:rPr>
              <w:t>) course code with an EQV in the percentage column of the OST to award the secondary credit </w:t>
            </w:r>
          </w:p>
        </w:tc>
        <w:tc>
          <w:tcPr>
            <w:tcW w:w="3805" w:type="dxa"/>
          </w:tcPr>
          <w:p w14:paraId="7225957C" w14:textId="0371F78C" w:rsidR="3E24404E" w:rsidRPr="00E048F0" w:rsidRDefault="1961A10D" w:rsidP="000F4AB3">
            <w:pPr>
              <w:pStyle w:val="ListParagraph"/>
              <w:numPr>
                <w:ilvl w:val="0"/>
                <w:numId w:val="9"/>
              </w:numPr>
              <w:ind w:left="357" w:hanging="357"/>
              <w:rPr>
                <w:rFonts w:ascii="Calibri" w:eastAsiaTheme="minorEastAsia" w:hAnsi="Calibri" w:cs="Calibri"/>
                <w:sz w:val="24"/>
                <w:szCs w:val="24"/>
              </w:rPr>
            </w:pPr>
            <w:r w:rsidRPr="00E048F0">
              <w:rPr>
                <w:rFonts w:ascii="Calibri" w:hAnsi="Calibri" w:cs="Calibri"/>
                <w:sz w:val="24"/>
                <w:szCs w:val="24"/>
              </w:rPr>
              <w:t>No impact on admissions</w:t>
            </w:r>
          </w:p>
          <w:p w14:paraId="463267B0" w14:textId="77777777" w:rsidR="008440F9" w:rsidRPr="00E048F0" w:rsidRDefault="008440F9" w:rsidP="008440F9">
            <w:pPr>
              <w:rPr>
                <w:rFonts w:ascii="Calibri" w:eastAsiaTheme="minorEastAsia" w:hAnsi="Calibri" w:cs="Calibri"/>
                <w:sz w:val="24"/>
                <w:szCs w:val="24"/>
              </w:rPr>
            </w:pPr>
          </w:p>
          <w:p w14:paraId="5A336B54" w14:textId="19AB498F" w:rsidR="3E24404E" w:rsidRPr="00E048F0" w:rsidRDefault="1961A10D" w:rsidP="000F4AB3">
            <w:pPr>
              <w:pStyle w:val="ListParagraph"/>
              <w:numPr>
                <w:ilvl w:val="0"/>
                <w:numId w:val="9"/>
              </w:numPr>
              <w:ind w:left="357" w:hanging="357"/>
              <w:rPr>
                <w:rFonts w:ascii="Calibri" w:hAnsi="Calibri" w:cs="Calibri"/>
                <w:sz w:val="24"/>
                <w:szCs w:val="24"/>
              </w:rPr>
            </w:pPr>
            <w:r w:rsidRPr="00E048F0">
              <w:rPr>
                <w:rFonts w:ascii="Calibri" w:hAnsi="Calibri" w:cs="Calibri"/>
                <w:sz w:val="24"/>
                <w:szCs w:val="24"/>
              </w:rPr>
              <w:t xml:space="preserve">PLE </w:t>
            </w:r>
            <w:r w:rsidR="60C4A661" w:rsidRPr="00E048F0">
              <w:rPr>
                <w:rFonts w:ascii="Calibri" w:hAnsi="Calibri" w:cs="Calibri"/>
                <w:sz w:val="24"/>
                <w:szCs w:val="24"/>
              </w:rPr>
              <w:t xml:space="preserve">code </w:t>
            </w:r>
            <w:r w:rsidRPr="00E048F0">
              <w:rPr>
                <w:rFonts w:ascii="Calibri" w:hAnsi="Calibri" w:cs="Calibri"/>
                <w:sz w:val="24"/>
                <w:szCs w:val="24"/>
              </w:rPr>
              <w:t>has no impact on admissions. This is currently used in system for PLAR.</w:t>
            </w:r>
          </w:p>
          <w:p w14:paraId="01A9604B" w14:textId="77777777" w:rsidR="000F4AB3" w:rsidRPr="00E048F0" w:rsidRDefault="000F4AB3" w:rsidP="000F4AB3">
            <w:pPr>
              <w:pStyle w:val="ListParagraph"/>
              <w:rPr>
                <w:rFonts w:ascii="Calibri" w:hAnsi="Calibri" w:cs="Calibri"/>
                <w:sz w:val="24"/>
                <w:szCs w:val="24"/>
              </w:rPr>
            </w:pPr>
          </w:p>
          <w:p w14:paraId="326C2055" w14:textId="2C0B20F3" w:rsidR="000F4AB3" w:rsidRPr="00E048F0" w:rsidRDefault="000F4AB3" w:rsidP="000F4AB3">
            <w:pPr>
              <w:ind w:left="357"/>
              <w:rPr>
                <w:rFonts w:ascii="Calibri" w:hAnsi="Calibri" w:cs="Calibri"/>
                <w:sz w:val="24"/>
                <w:szCs w:val="24"/>
              </w:rPr>
            </w:pPr>
            <w:r w:rsidRPr="00E048F0">
              <w:rPr>
                <w:rFonts w:ascii="Calibri" w:hAnsi="Calibri" w:cs="Calibri"/>
                <w:sz w:val="24"/>
                <w:szCs w:val="24"/>
              </w:rPr>
              <w:t xml:space="preserve">NOTE: under scenario </w:t>
            </w:r>
            <w:r w:rsidR="284B6601" w:rsidRPr="00E048F0">
              <w:rPr>
                <w:rFonts w:ascii="Calibri" w:hAnsi="Calibri" w:cs="Calibri"/>
                <w:sz w:val="24"/>
                <w:szCs w:val="24"/>
              </w:rPr>
              <w:t>2</w:t>
            </w:r>
            <w:r w:rsidRPr="00E048F0">
              <w:rPr>
                <w:rFonts w:ascii="Calibri" w:hAnsi="Calibri" w:cs="Calibri"/>
                <w:sz w:val="24"/>
                <w:szCs w:val="24"/>
              </w:rPr>
              <w:t xml:space="preserve"> the student earns only the secondary credit but not the college credit.</w:t>
            </w:r>
          </w:p>
        </w:tc>
      </w:tr>
    </w:tbl>
    <w:p w14:paraId="603BED6C" w14:textId="4737BDCE" w:rsidR="3E24404E" w:rsidRPr="00E048F0" w:rsidRDefault="3E24404E" w:rsidP="3E24404E">
      <w:pPr>
        <w:rPr>
          <w:rFonts w:ascii="Calibri" w:hAnsi="Calibri" w:cs="Calibri"/>
          <w:sz w:val="24"/>
          <w:szCs w:val="24"/>
        </w:rPr>
      </w:pPr>
    </w:p>
    <w:p w14:paraId="39E4290A" w14:textId="5781F217" w:rsidR="00101BF8" w:rsidRPr="00086928" w:rsidRDefault="00101BF8" w:rsidP="3E24404E">
      <w:pPr>
        <w:rPr>
          <w:rFonts w:ascii="Calibri" w:hAnsi="Calibri" w:cs="Calibri"/>
          <w:sz w:val="24"/>
          <w:szCs w:val="24"/>
        </w:rPr>
      </w:pPr>
      <w:r w:rsidRPr="00E048F0">
        <w:rPr>
          <w:rFonts w:ascii="Calibri" w:hAnsi="Calibri" w:cs="Calibri"/>
          <w:sz w:val="24"/>
          <w:szCs w:val="24"/>
        </w:rPr>
        <w:t xml:space="preserve">The ministry has had initial conversations with </w:t>
      </w:r>
      <w:r w:rsidR="00157D0B" w:rsidRPr="00E048F0">
        <w:rPr>
          <w:rFonts w:ascii="Calibri" w:hAnsi="Calibri" w:cs="Calibri"/>
          <w:sz w:val="24"/>
          <w:szCs w:val="24"/>
        </w:rPr>
        <w:t xml:space="preserve">vendors.  </w:t>
      </w:r>
      <w:r w:rsidR="008D7636" w:rsidRPr="00E048F0">
        <w:rPr>
          <w:rFonts w:ascii="Calibri" w:hAnsi="Calibri" w:cs="Calibri"/>
          <w:sz w:val="24"/>
          <w:szCs w:val="24"/>
        </w:rPr>
        <w:t xml:space="preserve">School boards and vendors will </w:t>
      </w:r>
      <w:r w:rsidR="00725093" w:rsidRPr="00E048F0">
        <w:rPr>
          <w:rFonts w:ascii="Calibri" w:hAnsi="Calibri" w:cs="Calibri"/>
          <w:sz w:val="24"/>
          <w:szCs w:val="24"/>
        </w:rPr>
        <w:t xml:space="preserve">continue to </w:t>
      </w:r>
      <w:r w:rsidR="008D7636" w:rsidRPr="00E048F0">
        <w:rPr>
          <w:rFonts w:ascii="Calibri" w:hAnsi="Calibri" w:cs="Calibri"/>
          <w:sz w:val="24"/>
          <w:szCs w:val="24"/>
        </w:rPr>
        <w:t>work together</w:t>
      </w:r>
      <w:r w:rsidR="00725093" w:rsidRPr="00E048F0">
        <w:rPr>
          <w:rFonts w:ascii="Calibri" w:hAnsi="Calibri" w:cs="Calibri"/>
          <w:sz w:val="24"/>
          <w:szCs w:val="24"/>
        </w:rPr>
        <w:t xml:space="preserve"> to </w:t>
      </w:r>
      <w:r w:rsidR="000B419B" w:rsidRPr="00E048F0">
        <w:rPr>
          <w:rFonts w:ascii="Calibri" w:hAnsi="Calibri" w:cs="Calibri"/>
          <w:sz w:val="24"/>
          <w:szCs w:val="24"/>
        </w:rPr>
        <w:t>implement these changes as outlined.</w:t>
      </w:r>
      <w:r w:rsidR="000B419B" w:rsidRPr="00086928">
        <w:rPr>
          <w:rFonts w:ascii="Calibri" w:hAnsi="Calibri" w:cs="Calibri"/>
          <w:sz w:val="24"/>
          <w:szCs w:val="24"/>
        </w:rPr>
        <w:t xml:space="preserve"> </w:t>
      </w:r>
    </w:p>
    <w:sectPr w:rsidR="00101BF8" w:rsidRPr="00086928">
      <w:footerReference w:type="default" r:id="rId10"/>
      <w:pgSz w:w="2016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5EBFD" w14:textId="77777777" w:rsidR="005731B3" w:rsidRDefault="005731B3" w:rsidP="00196061">
      <w:pPr>
        <w:spacing w:after="0" w:line="240" w:lineRule="auto"/>
      </w:pPr>
      <w:r>
        <w:separator/>
      </w:r>
    </w:p>
  </w:endnote>
  <w:endnote w:type="continuationSeparator" w:id="0">
    <w:p w14:paraId="5C2C49CB" w14:textId="77777777" w:rsidR="005731B3" w:rsidRDefault="005731B3" w:rsidP="00196061">
      <w:pPr>
        <w:spacing w:after="0" w:line="240" w:lineRule="auto"/>
      </w:pPr>
      <w:r>
        <w:continuationSeparator/>
      </w:r>
    </w:p>
  </w:endnote>
  <w:endnote w:type="continuationNotice" w:id="1">
    <w:p w14:paraId="71FC7D89" w14:textId="77777777" w:rsidR="005731B3" w:rsidRDefault="00573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050884"/>
      <w:docPartObj>
        <w:docPartGallery w:val="Page Numbers (Bottom of Page)"/>
        <w:docPartUnique/>
      </w:docPartObj>
    </w:sdtPr>
    <w:sdtEndPr>
      <w:rPr>
        <w:noProof/>
      </w:rPr>
    </w:sdtEndPr>
    <w:sdtContent>
      <w:p w14:paraId="4880B000" w14:textId="140B45AC" w:rsidR="00F903B4" w:rsidRDefault="00F903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F2A506" w14:textId="77777777" w:rsidR="00F903B4" w:rsidRDefault="00F90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FBCB" w14:textId="77777777" w:rsidR="005731B3" w:rsidRDefault="005731B3" w:rsidP="00196061">
      <w:pPr>
        <w:spacing w:after="0" w:line="240" w:lineRule="auto"/>
      </w:pPr>
      <w:r>
        <w:separator/>
      </w:r>
    </w:p>
  </w:footnote>
  <w:footnote w:type="continuationSeparator" w:id="0">
    <w:p w14:paraId="2F7C0EBE" w14:textId="77777777" w:rsidR="005731B3" w:rsidRDefault="005731B3" w:rsidP="00196061">
      <w:pPr>
        <w:spacing w:after="0" w:line="240" w:lineRule="auto"/>
      </w:pPr>
      <w:r>
        <w:continuationSeparator/>
      </w:r>
    </w:p>
  </w:footnote>
  <w:footnote w:type="continuationNotice" w:id="1">
    <w:p w14:paraId="6AFD24C2" w14:textId="77777777" w:rsidR="005731B3" w:rsidRDefault="005731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E30"/>
    <w:multiLevelType w:val="hybridMultilevel"/>
    <w:tmpl w:val="FFFFFFFF"/>
    <w:lvl w:ilvl="0" w:tplc="132A7472">
      <w:start w:val="1"/>
      <w:numFmt w:val="decimal"/>
      <w:lvlText w:val="%1."/>
      <w:lvlJc w:val="left"/>
      <w:pPr>
        <w:ind w:left="720" w:hanging="360"/>
      </w:pPr>
    </w:lvl>
    <w:lvl w:ilvl="1" w:tplc="CE84593A">
      <w:start w:val="1"/>
      <w:numFmt w:val="lowerLetter"/>
      <w:lvlText w:val="%2."/>
      <w:lvlJc w:val="left"/>
      <w:pPr>
        <w:ind w:left="1440" w:hanging="360"/>
      </w:pPr>
    </w:lvl>
    <w:lvl w:ilvl="2" w:tplc="89F60C00">
      <w:start w:val="1"/>
      <w:numFmt w:val="lowerRoman"/>
      <w:lvlText w:val="%3."/>
      <w:lvlJc w:val="right"/>
      <w:pPr>
        <w:ind w:left="2160" w:hanging="180"/>
      </w:pPr>
    </w:lvl>
    <w:lvl w:ilvl="3" w:tplc="DC60DD56">
      <w:start w:val="1"/>
      <w:numFmt w:val="decimal"/>
      <w:lvlText w:val="%4."/>
      <w:lvlJc w:val="left"/>
      <w:pPr>
        <w:ind w:left="2880" w:hanging="360"/>
      </w:pPr>
    </w:lvl>
    <w:lvl w:ilvl="4" w:tplc="DC22ACE2">
      <w:start w:val="1"/>
      <w:numFmt w:val="lowerLetter"/>
      <w:lvlText w:val="%5."/>
      <w:lvlJc w:val="left"/>
      <w:pPr>
        <w:ind w:left="3600" w:hanging="360"/>
      </w:pPr>
    </w:lvl>
    <w:lvl w:ilvl="5" w:tplc="DCC29384">
      <w:start w:val="1"/>
      <w:numFmt w:val="lowerRoman"/>
      <w:lvlText w:val="%6."/>
      <w:lvlJc w:val="right"/>
      <w:pPr>
        <w:ind w:left="4320" w:hanging="180"/>
      </w:pPr>
    </w:lvl>
    <w:lvl w:ilvl="6" w:tplc="ADDC44D2">
      <w:start w:val="1"/>
      <w:numFmt w:val="decimal"/>
      <w:lvlText w:val="%7."/>
      <w:lvlJc w:val="left"/>
      <w:pPr>
        <w:ind w:left="5040" w:hanging="360"/>
      </w:pPr>
    </w:lvl>
    <w:lvl w:ilvl="7" w:tplc="95F6A410">
      <w:start w:val="1"/>
      <w:numFmt w:val="lowerLetter"/>
      <w:lvlText w:val="%8."/>
      <w:lvlJc w:val="left"/>
      <w:pPr>
        <w:ind w:left="5760" w:hanging="360"/>
      </w:pPr>
    </w:lvl>
    <w:lvl w:ilvl="8" w:tplc="A762EB78">
      <w:start w:val="1"/>
      <w:numFmt w:val="lowerRoman"/>
      <w:lvlText w:val="%9."/>
      <w:lvlJc w:val="right"/>
      <w:pPr>
        <w:ind w:left="6480" w:hanging="180"/>
      </w:pPr>
    </w:lvl>
  </w:abstractNum>
  <w:abstractNum w:abstractNumId="1" w15:restartNumberingAfterBreak="0">
    <w:nsid w:val="0C681CD0"/>
    <w:multiLevelType w:val="hybridMultilevel"/>
    <w:tmpl w:val="1A5C7E30"/>
    <w:lvl w:ilvl="0" w:tplc="C0983448">
      <w:start w:val="1"/>
      <w:numFmt w:val="decimal"/>
      <w:lvlText w:val="%1."/>
      <w:lvlJc w:val="left"/>
      <w:pPr>
        <w:ind w:left="720" w:hanging="360"/>
      </w:pPr>
    </w:lvl>
    <w:lvl w:ilvl="1" w:tplc="CE84593A">
      <w:start w:val="1"/>
      <w:numFmt w:val="lowerLetter"/>
      <w:lvlText w:val="%2."/>
      <w:lvlJc w:val="left"/>
      <w:pPr>
        <w:ind w:left="1440" w:hanging="360"/>
      </w:pPr>
    </w:lvl>
    <w:lvl w:ilvl="2" w:tplc="89F60C00">
      <w:start w:val="1"/>
      <w:numFmt w:val="lowerRoman"/>
      <w:lvlText w:val="%3."/>
      <w:lvlJc w:val="right"/>
      <w:pPr>
        <w:ind w:left="2160" w:hanging="180"/>
      </w:pPr>
    </w:lvl>
    <w:lvl w:ilvl="3" w:tplc="DC60DD56">
      <w:start w:val="1"/>
      <w:numFmt w:val="decimal"/>
      <w:lvlText w:val="%4."/>
      <w:lvlJc w:val="left"/>
      <w:pPr>
        <w:ind w:left="2880" w:hanging="360"/>
      </w:pPr>
    </w:lvl>
    <w:lvl w:ilvl="4" w:tplc="DC22ACE2">
      <w:start w:val="1"/>
      <w:numFmt w:val="lowerLetter"/>
      <w:lvlText w:val="%5."/>
      <w:lvlJc w:val="left"/>
      <w:pPr>
        <w:ind w:left="3600" w:hanging="360"/>
      </w:pPr>
    </w:lvl>
    <w:lvl w:ilvl="5" w:tplc="DCC29384">
      <w:start w:val="1"/>
      <w:numFmt w:val="lowerRoman"/>
      <w:lvlText w:val="%6."/>
      <w:lvlJc w:val="right"/>
      <w:pPr>
        <w:ind w:left="4320" w:hanging="180"/>
      </w:pPr>
    </w:lvl>
    <w:lvl w:ilvl="6" w:tplc="ADDC44D2">
      <w:start w:val="1"/>
      <w:numFmt w:val="decimal"/>
      <w:lvlText w:val="%7."/>
      <w:lvlJc w:val="left"/>
      <w:pPr>
        <w:ind w:left="5040" w:hanging="360"/>
      </w:pPr>
    </w:lvl>
    <w:lvl w:ilvl="7" w:tplc="95F6A410">
      <w:start w:val="1"/>
      <w:numFmt w:val="lowerLetter"/>
      <w:lvlText w:val="%8."/>
      <w:lvlJc w:val="left"/>
      <w:pPr>
        <w:ind w:left="5760" w:hanging="360"/>
      </w:pPr>
    </w:lvl>
    <w:lvl w:ilvl="8" w:tplc="A762EB78">
      <w:start w:val="1"/>
      <w:numFmt w:val="lowerRoman"/>
      <w:lvlText w:val="%9."/>
      <w:lvlJc w:val="right"/>
      <w:pPr>
        <w:ind w:left="6480" w:hanging="180"/>
      </w:pPr>
    </w:lvl>
  </w:abstractNum>
  <w:abstractNum w:abstractNumId="2" w15:restartNumberingAfterBreak="0">
    <w:nsid w:val="12C720F7"/>
    <w:multiLevelType w:val="hybridMultilevel"/>
    <w:tmpl w:val="AF840E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A96E38"/>
    <w:multiLevelType w:val="hybridMultilevel"/>
    <w:tmpl w:val="FFFFFFFF"/>
    <w:lvl w:ilvl="0" w:tplc="65224A20">
      <w:start w:val="1"/>
      <w:numFmt w:val="bullet"/>
      <w:lvlText w:val=""/>
      <w:lvlJc w:val="left"/>
      <w:pPr>
        <w:ind w:left="720" w:hanging="360"/>
      </w:pPr>
      <w:rPr>
        <w:rFonts w:ascii="Symbol" w:hAnsi="Symbol" w:hint="default"/>
      </w:rPr>
    </w:lvl>
    <w:lvl w:ilvl="1" w:tplc="FE500EE0">
      <w:start w:val="1"/>
      <w:numFmt w:val="bullet"/>
      <w:lvlText w:val="o"/>
      <w:lvlJc w:val="left"/>
      <w:pPr>
        <w:ind w:left="1440" w:hanging="360"/>
      </w:pPr>
      <w:rPr>
        <w:rFonts w:ascii="Courier New" w:hAnsi="Courier New" w:hint="default"/>
      </w:rPr>
    </w:lvl>
    <w:lvl w:ilvl="2" w:tplc="F518494E">
      <w:start w:val="1"/>
      <w:numFmt w:val="bullet"/>
      <w:lvlText w:val=""/>
      <w:lvlJc w:val="left"/>
      <w:pPr>
        <w:ind w:left="2160" w:hanging="360"/>
      </w:pPr>
      <w:rPr>
        <w:rFonts w:ascii="Wingdings" w:hAnsi="Wingdings" w:hint="default"/>
      </w:rPr>
    </w:lvl>
    <w:lvl w:ilvl="3" w:tplc="8DA80E82">
      <w:start w:val="1"/>
      <w:numFmt w:val="bullet"/>
      <w:lvlText w:val=""/>
      <w:lvlJc w:val="left"/>
      <w:pPr>
        <w:ind w:left="2880" w:hanging="360"/>
      </w:pPr>
      <w:rPr>
        <w:rFonts w:ascii="Symbol" w:hAnsi="Symbol" w:hint="default"/>
      </w:rPr>
    </w:lvl>
    <w:lvl w:ilvl="4" w:tplc="D52A4A50">
      <w:start w:val="1"/>
      <w:numFmt w:val="bullet"/>
      <w:lvlText w:val="o"/>
      <w:lvlJc w:val="left"/>
      <w:pPr>
        <w:ind w:left="3600" w:hanging="360"/>
      </w:pPr>
      <w:rPr>
        <w:rFonts w:ascii="Courier New" w:hAnsi="Courier New" w:hint="default"/>
      </w:rPr>
    </w:lvl>
    <w:lvl w:ilvl="5" w:tplc="77DEE96E">
      <w:start w:val="1"/>
      <w:numFmt w:val="bullet"/>
      <w:lvlText w:val=""/>
      <w:lvlJc w:val="left"/>
      <w:pPr>
        <w:ind w:left="4320" w:hanging="360"/>
      </w:pPr>
      <w:rPr>
        <w:rFonts w:ascii="Wingdings" w:hAnsi="Wingdings" w:hint="default"/>
      </w:rPr>
    </w:lvl>
    <w:lvl w:ilvl="6" w:tplc="DB6C582A">
      <w:start w:val="1"/>
      <w:numFmt w:val="bullet"/>
      <w:lvlText w:val=""/>
      <w:lvlJc w:val="left"/>
      <w:pPr>
        <w:ind w:left="5040" w:hanging="360"/>
      </w:pPr>
      <w:rPr>
        <w:rFonts w:ascii="Symbol" w:hAnsi="Symbol" w:hint="default"/>
      </w:rPr>
    </w:lvl>
    <w:lvl w:ilvl="7" w:tplc="B718A65A">
      <w:start w:val="1"/>
      <w:numFmt w:val="bullet"/>
      <w:lvlText w:val="o"/>
      <w:lvlJc w:val="left"/>
      <w:pPr>
        <w:ind w:left="5760" w:hanging="360"/>
      </w:pPr>
      <w:rPr>
        <w:rFonts w:ascii="Courier New" w:hAnsi="Courier New" w:hint="default"/>
      </w:rPr>
    </w:lvl>
    <w:lvl w:ilvl="8" w:tplc="4AECCCA8">
      <w:start w:val="1"/>
      <w:numFmt w:val="bullet"/>
      <w:lvlText w:val=""/>
      <w:lvlJc w:val="left"/>
      <w:pPr>
        <w:ind w:left="6480" w:hanging="360"/>
      </w:pPr>
      <w:rPr>
        <w:rFonts w:ascii="Wingdings" w:hAnsi="Wingdings" w:hint="default"/>
      </w:rPr>
    </w:lvl>
  </w:abstractNum>
  <w:abstractNum w:abstractNumId="4" w15:restartNumberingAfterBreak="0">
    <w:nsid w:val="19E93C6D"/>
    <w:multiLevelType w:val="hybridMultilevel"/>
    <w:tmpl w:val="FFFFFFFF"/>
    <w:lvl w:ilvl="0" w:tplc="BC164BF8">
      <w:start w:val="1"/>
      <w:numFmt w:val="bullet"/>
      <w:lvlText w:val=""/>
      <w:lvlJc w:val="left"/>
      <w:pPr>
        <w:ind w:left="720" w:hanging="360"/>
      </w:pPr>
      <w:rPr>
        <w:rFonts w:ascii="Symbol" w:hAnsi="Symbol" w:hint="default"/>
      </w:rPr>
    </w:lvl>
    <w:lvl w:ilvl="1" w:tplc="BBC03656">
      <w:start w:val="1"/>
      <w:numFmt w:val="bullet"/>
      <w:lvlText w:val="o"/>
      <w:lvlJc w:val="left"/>
      <w:pPr>
        <w:ind w:left="1440" w:hanging="360"/>
      </w:pPr>
      <w:rPr>
        <w:rFonts w:ascii="Courier New" w:hAnsi="Courier New" w:hint="default"/>
      </w:rPr>
    </w:lvl>
    <w:lvl w:ilvl="2" w:tplc="CC94F82E">
      <w:start w:val="1"/>
      <w:numFmt w:val="bullet"/>
      <w:lvlText w:val=""/>
      <w:lvlJc w:val="left"/>
      <w:pPr>
        <w:ind w:left="2160" w:hanging="360"/>
      </w:pPr>
      <w:rPr>
        <w:rFonts w:ascii="Wingdings" w:hAnsi="Wingdings" w:hint="default"/>
      </w:rPr>
    </w:lvl>
    <w:lvl w:ilvl="3" w:tplc="94B43362">
      <w:start w:val="1"/>
      <w:numFmt w:val="bullet"/>
      <w:lvlText w:val=""/>
      <w:lvlJc w:val="left"/>
      <w:pPr>
        <w:ind w:left="2880" w:hanging="360"/>
      </w:pPr>
      <w:rPr>
        <w:rFonts w:ascii="Symbol" w:hAnsi="Symbol" w:hint="default"/>
      </w:rPr>
    </w:lvl>
    <w:lvl w:ilvl="4" w:tplc="AC5021A2">
      <w:start w:val="1"/>
      <w:numFmt w:val="bullet"/>
      <w:lvlText w:val="o"/>
      <w:lvlJc w:val="left"/>
      <w:pPr>
        <w:ind w:left="3600" w:hanging="360"/>
      </w:pPr>
      <w:rPr>
        <w:rFonts w:ascii="Courier New" w:hAnsi="Courier New" w:hint="default"/>
      </w:rPr>
    </w:lvl>
    <w:lvl w:ilvl="5" w:tplc="CF04825A">
      <w:start w:val="1"/>
      <w:numFmt w:val="bullet"/>
      <w:lvlText w:val=""/>
      <w:lvlJc w:val="left"/>
      <w:pPr>
        <w:ind w:left="4320" w:hanging="360"/>
      </w:pPr>
      <w:rPr>
        <w:rFonts w:ascii="Wingdings" w:hAnsi="Wingdings" w:hint="default"/>
      </w:rPr>
    </w:lvl>
    <w:lvl w:ilvl="6" w:tplc="37AAFF08">
      <w:start w:val="1"/>
      <w:numFmt w:val="bullet"/>
      <w:lvlText w:val=""/>
      <w:lvlJc w:val="left"/>
      <w:pPr>
        <w:ind w:left="5040" w:hanging="360"/>
      </w:pPr>
      <w:rPr>
        <w:rFonts w:ascii="Symbol" w:hAnsi="Symbol" w:hint="default"/>
      </w:rPr>
    </w:lvl>
    <w:lvl w:ilvl="7" w:tplc="62CA3EB0">
      <w:start w:val="1"/>
      <w:numFmt w:val="bullet"/>
      <w:lvlText w:val="o"/>
      <w:lvlJc w:val="left"/>
      <w:pPr>
        <w:ind w:left="5760" w:hanging="360"/>
      </w:pPr>
      <w:rPr>
        <w:rFonts w:ascii="Courier New" w:hAnsi="Courier New" w:hint="default"/>
      </w:rPr>
    </w:lvl>
    <w:lvl w:ilvl="8" w:tplc="521ECB7A">
      <w:start w:val="1"/>
      <w:numFmt w:val="bullet"/>
      <w:lvlText w:val=""/>
      <w:lvlJc w:val="left"/>
      <w:pPr>
        <w:ind w:left="6480" w:hanging="360"/>
      </w:pPr>
      <w:rPr>
        <w:rFonts w:ascii="Wingdings" w:hAnsi="Wingdings" w:hint="default"/>
      </w:rPr>
    </w:lvl>
  </w:abstractNum>
  <w:abstractNum w:abstractNumId="5" w15:restartNumberingAfterBreak="0">
    <w:nsid w:val="19FF769E"/>
    <w:multiLevelType w:val="hybridMultilevel"/>
    <w:tmpl w:val="6910241E"/>
    <w:lvl w:ilvl="0" w:tplc="DB5E2BBA">
      <w:start w:val="1"/>
      <w:numFmt w:val="decimal"/>
      <w:lvlText w:val="%1."/>
      <w:lvlJc w:val="left"/>
      <w:pPr>
        <w:ind w:left="720" w:hanging="360"/>
      </w:pPr>
    </w:lvl>
    <w:lvl w:ilvl="1" w:tplc="D56AE4EA">
      <w:start w:val="1"/>
      <w:numFmt w:val="lowerLetter"/>
      <w:lvlText w:val="%2."/>
      <w:lvlJc w:val="left"/>
      <w:pPr>
        <w:ind w:left="1440" w:hanging="360"/>
      </w:pPr>
    </w:lvl>
    <w:lvl w:ilvl="2" w:tplc="6BDA29D8">
      <w:start w:val="1"/>
      <w:numFmt w:val="lowerRoman"/>
      <w:lvlText w:val="%3."/>
      <w:lvlJc w:val="right"/>
      <w:pPr>
        <w:ind w:left="2160" w:hanging="180"/>
      </w:pPr>
    </w:lvl>
    <w:lvl w:ilvl="3" w:tplc="92AC34BA">
      <w:start w:val="1"/>
      <w:numFmt w:val="decimal"/>
      <w:lvlText w:val="%4."/>
      <w:lvlJc w:val="left"/>
      <w:pPr>
        <w:ind w:left="2880" w:hanging="360"/>
      </w:pPr>
    </w:lvl>
    <w:lvl w:ilvl="4" w:tplc="12C0C4C8">
      <w:start w:val="1"/>
      <w:numFmt w:val="lowerLetter"/>
      <w:lvlText w:val="%5."/>
      <w:lvlJc w:val="left"/>
      <w:pPr>
        <w:ind w:left="3600" w:hanging="360"/>
      </w:pPr>
    </w:lvl>
    <w:lvl w:ilvl="5" w:tplc="A60CC038">
      <w:start w:val="1"/>
      <w:numFmt w:val="lowerRoman"/>
      <w:lvlText w:val="%6."/>
      <w:lvlJc w:val="right"/>
      <w:pPr>
        <w:ind w:left="4320" w:hanging="180"/>
      </w:pPr>
    </w:lvl>
    <w:lvl w:ilvl="6" w:tplc="A552E8FA">
      <w:start w:val="1"/>
      <w:numFmt w:val="decimal"/>
      <w:lvlText w:val="%7."/>
      <w:lvlJc w:val="left"/>
      <w:pPr>
        <w:ind w:left="5040" w:hanging="360"/>
      </w:pPr>
    </w:lvl>
    <w:lvl w:ilvl="7" w:tplc="6F745174">
      <w:start w:val="1"/>
      <w:numFmt w:val="lowerLetter"/>
      <w:lvlText w:val="%8."/>
      <w:lvlJc w:val="left"/>
      <w:pPr>
        <w:ind w:left="5760" w:hanging="360"/>
      </w:pPr>
    </w:lvl>
    <w:lvl w:ilvl="8" w:tplc="5F9C5D88">
      <w:start w:val="1"/>
      <w:numFmt w:val="lowerRoman"/>
      <w:lvlText w:val="%9."/>
      <w:lvlJc w:val="right"/>
      <w:pPr>
        <w:ind w:left="6480" w:hanging="180"/>
      </w:pPr>
    </w:lvl>
  </w:abstractNum>
  <w:abstractNum w:abstractNumId="6" w15:restartNumberingAfterBreak="0">
    <w:nsid w:val="1EF00A52"/>
    <w:multiLevelType w:val="hybridMultilevel"/>
    <w:tmpl w:val="FFFFFFFF"/>
    <w:lvl w:ilvl="0" w:tplc="510A466C">
      <w:start w:val="1"/>
      <w:numFmt w:val="decimal"/>
      <w:lvlText w:val="%1."/>
      <w:lvlJc w:val="left"/>
      <w:pPr>
        <w:ind w:left="720" w:hanging="360"/>
      </w:pPr>
    </w:lvl>
    <w:lvl w:ilvl="1" w:tplc="18A4A4C0">
      <w:start w:val="1"/>
      <w:numFmt w:val="lowerLetter"/>
      <w:lvlText w:val="%2."/>
      <w:lvlJc w:val="left"/>
      <w:pPr>
        <w:ind w:left="1440" w:hanging="360"/>
      </w:pPr>
    </w:lvl>
    <w:lvl w:ilvl="2" w:tplc="D47661E6">
      <w:start w:val="1"/>
      <w:numFmt w:val="lowerRoman"/>
      <w:lvlText w:val="%3."/>
      <w:lvlJc w:val="right"/>
      <w:pPr>
        <w:ind w:left="2160" w:hanging="180"/>
      </w:pPr>
    </w:lvl>
    <w:lvl w:ilvl="3" w:tplc="506CB9C4">
      <w:start w:val="1"/>
      <w:numFmt w:val="decimal"/>
      <w:lvlText w:val="%4."/>
      <w:lvlJc w:val="left"/>
      <w:pPr>
        <w:ind w:left="2880" w:hanging="360"/>
      </w:pPr>
    </w:lvl>
    <w:lvl w:ilvl="4" w:tplc="21424A00">
      <w:start w:val="1"/>
      <w:numFmt w:val="lowerLetter"/>
      <w:lvlText w:val="%5."/>
      <w:lvlJc w:val="left"/>
      <w:pPr>
        <w:ind w:left="3600" w:hanging="360"/>
      </w:pPr>
    </w:lvl>
    <w:lvl w:ilvl="5" w:tplc="52BEC650">
      <w:start w:val="1"/>
      <w:numFmt w:val="lowerRoman"/>
      <w:lvlText w:val="%6."/>
      <w:lvlJc w:val="right"/>
      <w:pPr>
        <w:ind w:left="4320" w:hanging="180"/>
      </w:pPr>
    </w:lvl>
    <w:lvl w:ilvl="6" w:tplc="688E7952">
      <w:start w:val="1"/>
      <w:numFmt w:val="decimal"/>
      <w:lvlText w:val="%7."/>
      <w:lvlJc w:val="left"/>
      <w:pPr>
        <w:ind w:left="5040" w:hanging="360"/>
      </w:pPr>
    </w:lvl>
    <w:lvl w:ilvl="7" w:tplc="E2AC7990">
      <w:start w:val="1"/>
      <w:numFmt w:val="lowerLetter"/>
      <w:lvlText w:val="%8."/>
      <w:lvlJc w:val="left"/>
      <w:pPr>
        <w:ind w:left="5760" w:hanging="360"/>
      </w:pPr>
    </w:lvl>
    <w:lvl w:ilvl="8" w:tplc="EB884226">
      <w:start w:val="1"/>
      <w:numFmt w:val="lowerRoman"/>
      <w:lvlText w:val="%9."/>
      <w:lvlJc w:val="right"/>
      <w:pPr>
        <w:ind w:left="6480" w:hanging="180"/>
      </w:pPr>
    </w:lvl>
  </w:abstractNum>
  <w:abstractNum w:abstractNumId="7" w15:restartNumberingAfterBreak="0">
    <w:nsid w:val="2CC24494"/>
    <w:multiLevelType w:val="hybridMultilevel"/>
    <w:tmpl w:val="FFFFFFFF"/>
    <w:lvl w:ilvl="0" w:tplc="6D0A8F18">
      <w:start w:val="1"/>
      <w:numFmt w:val="bullet"/>
      <w:lvlText w:val=""/>
      <w:lvlJc w:val="left"/>
      <w:pPr>
        <w:ind w:left="720" w:hanging="360"/>
      </w:pPr>
      <w:rPr>
        <w:rFonts w:ascii="Symbol" w:hAnsi="Symbol" w:hint="default"/>
      </w:rPr>
    </w:lvl>
    <w:lvl w:ilvl="1" w:tplc="22A6AE8E">
      <w:start w:val="1"/>
      <w:numFmt w:val="bullet"/>
      <w:lvlText w:val="o"/>
      <w:lvlJc w:val="left"/>
      <w:pPr>
        <w:ind w:left="1440" w:hanging="360"/>
      </w:pPr>
      <w:rPr>
        <w:rFonts w:ascii="Courier New" w:hAnsi="Courier New" w:hint="default"/>
      </w:rPr>
    </w:lvl>
    <w:lvl w:ilvl="2" w:tplc="2522F0C8">
      <w:start w:val="1"/>
      <w:numFmt w:val="bullet"/>
      <w:lvlText w:val=""/>
      <w:lvlJc w:val="left"/>
      <w:pPr>
        <w:ind w:left="2160" w:hanging="360"/>
      </w:pPr>
      <w:rPr>
        <w:rFonts w:ascii="Wingdings" w:hAnsi="Wingdings" w:hint="default"/>
      </w:rPr>
    </w:lvl>
    <w:lvl w:ilvl="3" w:tplc="C46A9A98">
      <w:start w:val="1"/>
      <w:numFmt w:val="bullet"/>
      <w:lvlText w:val=""/>
      <w:lvlJc w:val="left"/>
      <w:pPr>
        <w:ind w:left="2880" w:hanging="360"/>
      </w:pPr>
      <w:rPr>
        <w:rFonts w:ascii="Symbol" w:hAnsi="Symbol" w:hint="default"/>
      </w:rPr>
    </w:lvl>
    <w:lvl w:ilvl="4" w:tplc="38CC391E">
      <w:start w:val="1"/>
      <w:numFmt w:val="bullet"/>
      <w:lvlText w:val="o"/>
      <w:lvlJc w:val="left"/>
      <w:pPr>
        <w:ind w:left="3600" w:hanging="360"/>
      </w:pPr>
      <w:rPr>
        <w:rFonts w:ascii="Courier New" w:hAnsi="Courier New" w:hint="default"/>
      </w:rPr>
    </w:lvl>
    <w:lvl w:ilvl="5" w:tplc="B23A0564">
      <w:start w:val="1"/>
      <w:numFmt w:val="bullet"/>
      <w:lvlText w:val=""/>
      <w:lvlJc w:val="left"/>
      <w:pPr>
        <w:ind w:left="4320" w:hanging="360"/>
      </w:pPr>
      <w:rPr>
        <w:rFonts w:ascii="Wingdings" w:hAnsi="Wingdings" w:hint="default"/>
      </w:rPr>
    </w:lvl>
    <w:lvl w:ilvl="6" w:tplc="408CC3EE">
      <w:start w:val="1"/>
      <w:numFmt w:val="bullet"/>
      <w:lvlText w:val=""/>
      <w:lvlJc w:val="left"/>
      <w:pPr>
        <w:ind w:left="5040" w:hanging="360"/>
      </w:pPr>
      <w:rPr>
        <w:rFonts w:ascii="Symbol" w:hAnsi="Symbol" w:hint="default"/>
      </w:rPr>
    </w:lvl>
    <w:lvl w:ilvl="7" w:tplc="36EAF9A2">
      <w:start w:val="1"/>
      <w:numFmt w:val="bullet"/>
      <w:lvlText w:val="o"/>
      <w:lvlJc w:val="left"/>
      <w:pPr>
        <w:ind w:left="5760" w:hanging="360"/>
      </w:pPr>
      <w:rPr>
        <w:rFonts w:ascii="Courier New" w:hAnsi="Courier New" w:hint="default"/>
      </w:rPr>
    </w:lvl>
    <w:lvl w:ilvl="8" w:tplc="614C39EE">
      <w:start w:val="1"/>
      <w:numFmt w:val="bullet"/>
      <w:lvlText w:val=""/>
      <w:lvlJc w:val="left"/>
      <w:pPr>
        <w:ind w:left="6480" w:hanging="360"/>
      </w:pPr>
      <w:rPr>
        <w:rFonts w:ascii="Wingdings" w:hAnsi="Wingdings" w:hint="default"/>
      </w:rPr>
    </w:lvl>
  </w:abstractNum>
  <w:abstractNum w:abstractNumId="8" w15:restartNumberingAfterBreak="0">
    <w:nsid w:val="33853176"/>
    <w:multiLevelType w:val="hybridMultilevel"/>
    <w:tmpl w:val="FFFFFFFF"/>
    <w:lvl w:ilvl="0" w:tplc="510A466C">
      <w:start w:val="1"/>
      <w:numFmt w:val="decimal"/>
      <w:lvlText w:val="%1."/>
      <w:lvlJc w:val="left"/>
      <w:pPr>
        <w:ind w:left="720" w:hanging="360"/>
      </w:pPr>
    </w:lvl>
    <w:lvl w:ilvl="1" w:tplc="18A4A4C0">
      <w:start w:val="1"/>
      <w:numFmt w:val="lowerLetter"/>
      <w:lvlText w:val="%2."/>
      <w:lvlJc w:val="left"/>
      <w:pPr>
        <w:ind w:left="1440" w:hanging="360"/>
      </w:pPr>
    </w:lvl>
    <w:lvl w:ilvl="2" w:tplc="D47661E6">
      <w:start w:val="1"/>
      <w:numFmt w:val="lowerRoman"/>
      <w:lvlText w:val="%3."/>
      <w:lvlJc w:val="right"/>
      <w:pPr>
        <w:ind w:left="2160" w:hanging="180"/>
      </w:pPr>
    </w:lvl>
    <w:lvl w:ilvl="3" w:tplc="506CB9C4">
      <w:start w:val="1"/>
      <w:numFmt w:val="decimal"/>
      <w:lvlText w:val="%4."/>
      <w:lvlJc w:val="left"/>
      <w:pPr>
        <w:ind w:left="2880" w:hanging="360"/>
      </w:pPr>
    </w:lvl>
    <w:lvl w:ilvl="4" w:tplc="21424A00">
      <w:start w:val="1"/>
      <w:numFmt w:val="lowerLetter"/>
      <w:lvlText w:val="%5."/>
      <w:lvlJc w:val="left"/>
      <w:pPr>
        <w:ind w:left="3600" w:hanging="360"/>
      </w:pPr>
    </w:lvl>
    <w:lvl w:ilvl="5" w:tplc="52BEC650">
      <w:start w:val="1"/>
      <w:numFmt w:val="lowerRoman"/>
      <w:lvlText w:val="%6."/>
      <w:lvlJc w:val="right"/>
      <w:pPr>
        <w:ind w:left="4320" w:hanging="180"/>
      </w:pPr>
    </w:lvl>
    <w:lvl w:ilvl="6" w:tplc="688E7952">
      <w:start w:val="1"/>
      <w:numFmt w:val="decimal"/>
      <w:lvlText w:val="%7."/>
      <w:lvlJc w:val="left"/>
      <w:pPr>
        <w:ind w:left="5040" w:hanging="360"/>
      </w:pPr>
    </w:lvl>
    <w:lvl w:ilvl="7" w:tplc="E2AC7990">
      <w:start w:val="1"/>
      <w:numFmt w:val="lowerLetter"/>
      <w:lvlText w:val="%8."/>
      <w:lvlJc w:val="left"/>
      <w:pPr>
        <w:ind w:left="5760" w:hanging="360"/>
      </w:pPr>
    </w:lvl>
    <w:lvl w:ilvl="8" w:tplc="EB884226">
      <w:start w:val="1"/>
      <w:numFmt w:val="lowerRoman"/>
      <w:lvlText w:val="%9."/>
      <w:lvlJc w:val="right"/>
      <w:pPr>
        <w:ind w:left="6480" w:hanging="180"/>
      </w:pPr>
    </w:lvl>
  </w:abstractNum>
  <w:abstractNum w:abstractNumId="9" w15:restartNumberingAfterBreak="0">
    <w:nsid w:val="48412FAD"/>
    <w:multiLevelType w:val="hybridMultilevel"/>
    <w:tmpl w:val="FFFFFFFF"/>
    <w:lvl w:ilvl="0" w:tplc="7794DAA8">
      <w:start w:val="1"/>
      <w:numFmt w:val="decimal"/>
      <w:lvlText w:val="%1."/>
      <w:lvlJc w:val="left"/>
      <w:pPr>
        <w:ind w:left="720" w:hanging="360"/>
      </w:pPr>
    </w:lvl>
    <w:lvl w:ilvl="1" w:tplc="E2C8C17E">
      <w:start w:val="1"/>
      <w:numFmt w:val="lowerLetter"/>
      <w:lvlText w:val="%2."/>
      <w:lvlJc w:val="left"/>
      <w:pPr>
        <w:ind w:left="1440" w:hanging="360"/>
      </w:pPr>
    </w:lvl>
    <w:lvl w:ilvl="2" w:tplc="AFF49818">
      <w:start w:val="1"/>
      <w:numFmt w:val="lowerRoman"/>
      <w:lvlText w:val="%3."/>
      <w:lvlJc w:val="right"/>
      <w:pPr>
        <w:ind w:left="2160" w:hanging="180"/>
      </w:pPr>
    </w:lvl>
    <w:lvl w:ilvl="3" w:tplc="4A54D8DA">
      <w:start w:val="1"/>
      <w:numFmt w:val="decimal"/>
      <w:lvlText w:val="%4."/>
      <w:lvlJc w:val="left"/>
      <w:pPr>
        <w:ind w:left="2880" w:hanging="360"/>
      </w:pPr>
    </w:lvl>
    <w:lvl w:ilvl="4" w:tplc="ACB2C8B4">
      <w:start w:val="1"/>
      <w:numFmt w:val="lowerLetter"/>
      <w:lvlText w:val="%5."/>
      <w:lvlJc w:val="left"/>
      <w:pPr>
        <w:ind w:left="3600" w:hanging="360"/>
      </w:pPr>
    </w:lvl>
    <w:lvl w:ilvl="5" w:tplc="5C34C3C0">
      <w:start w:val="1"/>
      <w:numFmt w:val="lowerRoman"/>
      <w:lvlText w:val="%6."/>
      <w:lvlJc w:val="right"/>
      <w:pPr>
        <w:ind w:left="4320" w:hanging="180"/>
      </w:pPr>
    </w:lvl>
    <w:lvl w:ilvl="6" w:tplc="1082BE88">
      <w:start w:val="1"/>
      <w:numFmt w:val="decimal"/>
      <w:lvlText w:val="%7."/>
      <w:lvlJc w:val="left"/>
      <w:pPr>
        <w:ind w:left="5040" w:hanging="360"/>
      </w:pPr>
    </w:lvl>
    <w:lvl w:ilvl="7" w:tplc="EE82B4BC">
      <w:start w:val="1"/>
      <w:numFmt w:val="lowerLetter"/>
      <w:lvlText w:val="%8."/>
      <w:lvlJc w:val="left"/>
      <w:pPr>
        <w:ind w:left="5760" w:hanging="360"/>
      </w:pPr>
    </w:lvl>
    <w:lvl w:ilvl="8" w:tplc="34AAD666">
      <w:start w:val="1"/>
      <w:numFmt w:val="lowerRoman"/>
      <w:lvlText w:val="%9."/>
      <w:lvlJc w:val="right"/>
      <w:pPr>
        <w:ind w:left="6480" w:hanging="180"/>
      </w:pPr>
    </w:lvl>
  </w:abstractNum>
  <w:abstractNum w:abstractNumId="10" w15:restartNumberingAfterBreak="0">
    <w:nsid w:val="4B622359"/>
    <w:multiLevelType w:val="hybridMultilevel"/>
    <w:tmpl w:val="E0EC59DC"/>
    <w:lvl w:ilvl="0" w:tplc="8D6E1D00">
      <w:start w:val="1"/>
      <w:numFmt w:val="decimal"/>
      <w:lvlText w:val="%1."/>
      <w:lvlJc w:val="left"/>
      <w:pPr>
        <w:ind w:left="720" w:hanging="360"/>
      </w:pPr>
    </w:lvl>
    <w:lvl w:ilvl="1" w:tplc="F976CC1C">
      <w:start w:val="1"/>
      <w:numFmt w:val="lowerLetter"/>
      <w:lvlText w:val="%2."/>
      <w:lvlJc w:val="left"/>
      <w:pPr>
        <w:ind w:left="1440" w:hanging="360"/>
      </w:pPr>
    </w:lvl>
    <w:lvl w:ilvl="2" w:tplc="E306EE92">
      <w:start w:val="1"/>
      <w:numFmt w:val="lowerRoman"/>
      <w:lvlText w:val="%3."/>
      <w:lvlJc w:val="right"/>
      <w:pPr>
        <w:ind w:left="2160" w:hanging="180"/>
      </w:pPr>
    </w:lvl>
    <w:lvl w:ilvl="3" w:tplc="0EA4E50A">
      <w:start w:val="1"/>
      <w:numFmt w:val="decimal"/>
      <w:lvlText w:val="%4."/>
      <w:lvlJc w:val="left"/>
      <w:pPr>
        <w:ind w:left="2880" w:hanging="360"/>
      </w:pPr>
    </w:lvl>
    <w:lvl w:ilvl="4" w:tplc="780AB254">
      <w:start w:val="1"/>
      <w:numFmt w:val="lowerLetter"/>
      <w:lvlText w:val="%5."/>
      <w:lvlJc w:val="left"/>
      <w:pPr>
        <w:ind w:left="3600" w:hanging="360"/>
      </w:pPr>
    </w:lvl>
    <w:lvl w:ilvl="5" w:tplc="D1CC0D20">
      <w:start w:val="1"/>
      <w:numFmt w:val="lowerRoman"/>
      <w:lvlText w:val="%6."/>
      <w:lvlJc w:val="right"/>
      <w:pPr>
        <w:ind w:left="4320" w:hanging="180"/>
      </w:pPr>
    </w:lvl>
    <w:lvl w:ilvl="6" w:tplc="EE08321E">
      <w:start w:val="1"/>
      <w:numFmt w:val="decimal"/>
      <w:lvlText w:val="%7."/>
      <w:lvlJc w:val="left"/>
      <w:pPr>
        <w:ind w:left="5040" w:hanging="360"/>
      </w:pPr>
    </w:lvl>
    <w:lvl w:ilvl="7" w:tplc="2C4001E8">
      <w:start w:val="1"/>
      <w:numFmt w:val="lowerLetter"/>
      <w:lvlText w:val="%8."/>
      <w:lvlJc w:val="left"/>
      <w:pPr>
        <w:ind w:left="5760" w:hanging="360"/>
      </w:pPr>
    </w:lvl>
    <w:lvl w:ilvl="8" w:tplc="66A41DD6">
      <w:start w:val="1"/>
      <w:numFmt w:val="lowerRoman"/>
      <w:lvlText w:val="%9."/>
      <w:lvlJc w:val="right"/>
      <w:pPr>
        <w:ind w:left="6480" w:hanging="180"/>
      </w:pPr>
    </w:lvl>
  </w:abstractNum>
  <w:abstractNum w:abstractNumId="11" w15:restartNumberingAfterBreak="0">
    <w:nsid w:val="5F115839"/>
    <w:multiLevelType w:val="hybridMultilevel"/>
    <w:tmpl w:val="FFFFFFFF"/>
    <w:lvl w:ilvl="0" w:tplc="B9C08B3E">
      <w:start w:val="1"/>
      <w:numFmt w:val="bullet"/>
      <w:lvlText w:val=""/>
      <w:lvlJc w:val="left"/>
      <w:pPr>
        <w:ind w:left="720" w:hanging="360"/>
      </w:pPr>
      <w:rPr>
        <w:rFonts w:ascii="Symbol" w:hAnsi="Symbol" w:hint="default"/>
      </w:rPr>
    </w:lvl>
    <w:lvl w:ilvl="1" w:tplc="2B84CBD2">
      <w:start w:val="1"/>
      <w:numFmt w:val="bullet"/>
      <w:lvlText w:val="o"/>
      <w:lvlJc w:val="left"/>
      <w:pPr>
        <w:ind w:left="1440" w:hanging="360"/>
      </w:pPr>
      <w:rPr>
        <w:rFonts w:ascii="Courier New" w:hAnsi="Courier New" w:hint="default"/>
      </w:rPr>
    </w:lvl>
    <w:lvl w:ilvl="2" w:tplc="D0AA9212">
      <w:start w:val="1"/>
      <w:numFmt w:val="bullet"/>
      <w:lvlText w:val=""/>
      <w:lvlJc w:val="left"/>
      <w:pPr>
        <w:ind w:left="2160" w:hanging="360"/>
      </w:pPr>
      <w:rPr>
        <w:rFonts w:ascii="Wingdings" w:hAnsi="Wingdings" w:hint="default"/>
      </w:rPr>
    </w:lvl>
    <w:lvl w:ilvl="3" w:tplc="25BAD85C">
      <w:start w:val="1"/>
      <w:numFmt w:val="bullet"/>
      <w:lvlText w:val=""/>
      <w:lvlJc w:val="left"/>
      <w:pPr>
        <w:ind w:left="2880" w:hanging="360"/>
      </w:pPr>
      <w:rPr>
        <w:rFonts w:ascii="Symbol" w:hAnsi="Symbol" w:hint="default"/>
      </w:rPr>
    </w:lvl>
    <w:lvl w:ilvl="4" w:tplc="E06058A6">
      <w:start w:val="1"/>
      <w:numFmt w:val="bullet"/>
      <w:lvlText w:val="o"/>
      <w:lvlJc w:val="left"/>
      <w:pPr>
        <w:ind w:left="3600" w:hanging="360"/>
      </w:pPr>
      <w:rPr>
        <w:rFonts w:ascii="Courier New" w:hAnsi="Courier New" w:hint="default"/>
      </w:rPr>
    </w:lvl>
    <w:lvl w:ilvl="5" w:tplc="3500AD48">
      <w:start w:val="1"/>
      <w:numFmt w:val="bullet"/>
      <w:lvlText w:val=""/>
      <w:lvlJc w:val="left"/>
      <w:pPr>
        <w:ind w:left="4320" w:hanging="360"/>
      </w:pPr>
      <w:rPr>
        <w:rFonts w:ascii="Wingdings" w:hAnsi="Wingdings" w:hint="default"/>
      </w:rPr>
    </w:lvl>
    <w:lvl w:ilvl="6" w:tplc="2438E9D2">
      <w:start w:val="1"/>
      <w:numFmt w:val="bullet"/>
      <w:lvlText w:val=""/>
      <w:lvlJc w:val="left"/>
      <w:pPr>
        <w:ind w:left="5040" w:hanging="360"/>
      </w:pPr>
      <w:rPr>
        <w:rFonts w:ascii="Symbol" w:hAnsi="Symbol" w:hint="default"/>
      </w:rPr>
    </w:lvl>
    <w:lvl w:ilvl="7" w:tplc="A7EE004C">
      <w:start w:val="1"/>
      <w:numFmt w:val="bullet"/>
      <w:lvlText w:val="o"/>
      <w:lvlJc w:val="left"/>
      <w:pPr>
        <w:ind w:left="5760" w:hanging="360"/>
      </w:pPr>
      <w:rPr>
        <w:rFonts w:ascii="Courier New" w:hAnsi="Courier New" w:hint="default"/>
      </w:rPr>
    </w:lvl>
    <w:lvl w:ilvl="8" w:tplc="BF70AA10">
      <w:start w:val="1"/>
      <w:numFmt w:val="bullet"/>
      <w:lvlText w:val=""/>
      <w:lvlJc w:val="left"/>
      <w:pPr>
        <w:ind w:left="6480" w:hanging="360"/>
      </w:pPr>
      <w:rPr>
        <w:rFonts w:ascii="Wingdings" w:hAnsi="Wingdings" w:hint="default"/>
      </w:rPr>
    </w:lvl>
  </w:abstractNum>
  <w:abstractNum w:abstractNumId="12" w15:restartNumberingAfterBreak="0">
    <w:nsid w:val="6A255527"/>
    <w:multiLevelType w:val="hybridMultilevel"/>
    <w:tmpl w:val="FFFFFFFF"/>
    <w:lvl w:ilvl="0" w:tplc="111A7E8C">
      <w:start w:val="1"/>
      <w:numFmt w:val="bullet"/>
      <w:lvlText w:val=""/>
      <w:lvlJc w:val="left"/>
      <w:pPr>
        <w:ind w:left="720" w:hanging="360"/>
      </w:pPr>
      <w:rPr>
        <w:rFonts w:ascii="Symbol" w:hAnsi="Symbol" w:hint="default"/>
      </w:rPr>
    </w:lvl>
    <w:lvl w:ilvl="1" w:tplc="260C1B2E">
      <w:start w:val="1"/>
      <w:numFmt w:val="bullet"/>
      <w:lvlText w:val="o"/>
      <w:lvlJc w:val="left"/>
      <w:pPr>
        <w:ind w:left="1440" w:hanging="360"/>
      </w:pPr>
      <w:rPr>
        <w:rFonts w:ascii="Courier New" w:hAnsi="Courier New" w:hint="default"/>
      </w:rPr>
    </w:lvl>
    <w:lvl w:ilvl="2" w:tplc="0EE258FA">
      <w:start w:val="1"/>
      <w:numFmt w:val="bullet"/>
      <w:lvlText w:val=""/>
      <w:lvlJc w:val="left"/>
      <w:pPr>
        <w:ind w:left="2160" w:hanging="360"/>
      </w:pPr>
      <w:rPr>
        <w:rFonts w:ascii="Wingdings" w:hAnsi="Wingdings" w:hint="default"/>
      </w:rPr>
    </w:lvl>
    <w:lvl w:ilvl="3" w:tplc="D2046B36">
      <w:start w:val="1"/>
      <w:numFmt w:val="bullet"/>
      <w:lvlText w:val=""/>
      <w:lvlJc w:val="left"/>
      <w:pPr>
        <w:ind w:left="2880" w:hanging="360"/>
      </w:pPr>
      <w:rPr>
        <w:rFonts w:ascii="Symbol" w:hAnsi="Symbol" w:hint="default"/>
      </w:rPr>
    </w:lvl>
    <w:lvl w:ilvl="4" w:tplc="760E5BFC">
      <w:start w:val="1"/>
      <w:numFmt w:val="bullet"/>
      <w:lvlText w:val="o"/>
      <w:lvlJc w:val="left"/>
      <w:pPr>
        <w:ind w:left="3600" w:hanging="360"/>
      </w:pPr>
      <w:rPr>
        <w:rFonts w:ascii="Courier New" w:hAnsi="Courier New" w:hint="default"/>
      </w:rPr>
    </w:lvl>
    <w:lvl w:ilvl="5" w:tplc="56AC6C1E">
      <w:start w:val="1"/>
      <w:numFmt w:val="bullet"/>
      <w:lvlText w:val=""/>
      <w:lvlJc w:val="left"/>
      <w:pPr>
        <w:ind w:left="4320" w:hanging="360"/>
      </w:pPr>
      <w:rPr>
        <w:rFonts w:ascii="Wingdings" w:hAnsi="Wingdings" w:hint="default"/>
      </w:rPr>
    </w:lvl>
    <w:lvl w:ilvl="6" w:tplc="4606E1B8">
      <w:start w:val="1"/>
      <w:numFmt w:val="bullet"/>
      <w:lvlText w:val=""/>
      <w:lvlJc w:val="left"/>
      <w:pPr>
        <w:ind w:left="5040" w:hanging="360"/>
      </w:pPr>
      <w:rPr>
        <w:rFonts w:ascii="Symbol" w:hAnsi="Symbol" w:hint="default"/>
      </w:rPr>
    </w:lvl>
    <w:lvl w:ilvl="7" w:tplc="FA123A0E">
      <w:start w:val="1"/>
      <w:numFmt w:val="bullet"/>
      <w:lvlText w:val="o"/>
      <w:lvlJc w:val="left"/>
      <w:pPr>
        <w:ind w:left="5760" w:hanging="360"/>
      </w:pPr>
      <w:rPr>
        <w:rFonts w:ascii="Courier New" w:hAnsi="Courier New" w:hint="default"/>
      </w:rPr>
    </w:lvl>
    <w:lvl w:ilvl="8" w:tplc="BB8A125E">
      <w:start w:val="1"/>
      <w:numFmt w:val="bullet"/>
      <w:lvlText w:val=""/>
      <w:lvlJc w:val="left"/>
      <w:pPr>
        <w:ind w:left="6480" w:hanging="360"/>
      </w:pPr>
      <w:rPr>
        <w:rFonts w:ascii="Wingdings" w:hAnsi="Wingdings" w:hint="default"/>
      </w:rPr>
    </w:lvl>
  </w:abstractNum>
  <w:abstractNum w:abstractNumId="13" w15:restartNumberingAfterBreak="0">
    <w:nsid w:val="70FA0525"/>
    <w:multiLevelType w:val="hybridMultilevel"/>
    <w:tmpl w:val="FFFFFFFF"/>
    <w:lvl w:ilvl="0" w:tplc="0FE4FCB4">
      <w:start w:val="1"/>
      <w:numFmt w:val="bullet"/>
      <w:lvlText w:val=""/>
      <w:lvlJc w:val="left"/>
      <w:pPr>
        <w:ind w:left="720" w:hanging="360"/>
      </w:pPr>
      <w:rPr>
        <w:rFonts w:ascii="Symbol" w:hAnsi="Symbol" w:hint="default"/>
      </w:rPr>
    </w:lvl>
    <w:lvl w:ilvl="1" w:tplc="0C4C2B74">
      <w:start w:val="1"/>
      <w:numFmt w:val="bullet"/>
      <w:lvlText w:val="o"/>
      <w:lvlJc w:val="left"/>
      <w:pPr>
        <w:ind w:left="1440" w:hanging="360"/>
      </w:pPr>
      <w:rPr>
        <w:rFonts w:ascii="Courier New" w:hAnsi="Courier New" w:hint="default"/>
      </w:rPr>
    </w:lvl>
    <w:lvl w:ilvl="2" w:tplc="5894BB14">
      <w:start w:val="1"/>
      <w:numFmt w:val="bullet"/>
      <w:lvlText w:val=""/>
      <w:lvlJc w:val="left"/>
      <w:pPr>
        <w:ind w:left="2160" w:hanging="360"/>
      </w:pPr>
      <w:rPr>
        <w:rFonts w:ascii="Wingdings" w:hAnsi="Wingdings" w:hint="default"/>
      </w:rPr>
    </w:lvl>
    <w:lvl w:ilvl="3" w:tplc="5FBE7134">
      <w:start w:val="1"/>
      <w:numFmt w:val="bullet"/>
      <w:lvlText w:val=""/>
      <w:lvlJc w:val="left"/>
      <w:pPr>
        <w:ind w:left="2880" w:hanging="360"/>
      </w:pPr>
      <w:rPr>
        <w:rFonts w:ascii="Symbol" w:hAnsi="Symbol" w:hint="default"/>
      </w:rPr>
    </w:lvl>
    <w:lvl w:ilvl="4" w:tplc="34B0CB0E">
      <w:start w:val="1"/>
      <w:numFmt w:val="bullet"/>
      <w:lvlText w:val="o"/>
      <w:lvlJc w:val="left"/>
      <w:pPr>
        <w:ind w:left="3600" w:hanging="360"/>
      </w:pPr>
      <w:rPr>
        <w:rFonts w:ascii="Courier New" w:hAnsi="Courier New" w:hint="default"/>
      </w:rPr>
    </w:lvl>
    <w:lvl w:ilvl="5" w:tplc="85E652EC">
      <w:start w:val="1"/>
      <w:numFmt w:val="bullet"/>
      <w:lvlText w:val=""/>
      <w:lvlJc w:val="left"/>
      <w:pPr>
        <w:ind w:left="4320" w:hanging="360"/>
      </w:pPr>
      <w:rPr>
        <w:rFonts w:ascii="Wingdings" w:hAnsi="Wingdings" w:hint="default"/>
      </w:rPr>
    </w:lvl>
    <w:lvl w:ilvl="6" w:tplc="90EC4D8E">
      <w:start w:val="1"/>
      <w:numFmt w:val="bullet"/>
      <w:lvlText w:val=""/>
      <w:lvlJc w:val="left"/>
      <w:pPr>
        <w:ind w:left="5040" w:hanging="360"/>
      </w:pPr>
      <w:rPr>
        <w:rFonts w:ascii="Symbol" w:hAnsi="Symbol" w:hint="default"/>
      </w:rPr>
    </w:lvl>
    <w:lvl w:ilvl="7" w:tplc="C940128E">
      <w:start w:val="1"/>
      <w:numFmt w:val="bullet"/>
      <w:lvlText w:val="o"/>
      <w:lvlJc w:val="left"/>
      <w:pPr>
        <w:ind w:left="5760" w:hanging="360"/>
      </w:pPr>
      <w:rPr>
        <w:rFonts w:ascii="Courier New" w:hAnsi="Courier New" w:hint="default"/>
      </w:rPr>
    </w:lvl>
    <w:lvl w:ilvl="8" w:tplc="3F4E204A">
      <w:start w:val="1"/>
      <w:numFmt w:val="bullet"/>
      <w:lvlText w:val=""/>
      <w:lvlJc w:val="left"/>
      <w:pPr>
        <w:ind w:left="6480" w:hanging="360"/>
      </w:pPr>
      <w:rPr>
        <w:rFonts w:ascii="Wingdings" w:hAnsi="Wingdings" w:hint="default"/>
      </w:rPr>
    </w:lvl>
  </w:abstractNum>
  <w:abstractNum w:abstractNumId="14" w15:restartNumberingAfterBreak="0">
    <w:nsid w:val="74151AC1"/>
    <w:multiLevelType w:val="hybridMultilevel"/>
    <w:tmpl w:val="0A7EC2CC"/>
    <w:lvl w:ilvl="0" w:tplc="AEF0D74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5E23F81"/>
    <w:multiLevelType w:val="hybridMultilevel"/>
    <w:tmpl w:val="FFFFFFFF"/>
    <w:lvl w:ilvl="0" w:tplc="07DA8FBA">
      <w:start w:val="1"/>
      <w:numFmt w:val="bullet"/>
      <w:lvlText w:val=""/>
      <w:lvlJc w:val="left"/>
      <w:pPr>
        <w:ind w:left="720" w:hanging="360"/>
      </w:pPr>
      <w:rPr>
        <w:rFonts w:ascii="Symbol" w:hAnsi="Symbol" w:hint="default"/>
      </w:rPr>
    </w:lvl>
    <w:lvl w:ilvl="1" w:tplc="68C26BAE">
      <w:start w:val="1"/>
      <w:numFmt w:val="bullet"/>
      <w:lvlText w:val="o"/>
      <w:lvlJc w:val="left"/>
      <w:pPr>
        <w:ind w:left="1440" w:hanging="360"/>
      </w:pPr>
      <w:rPr>
        <w:rFonts w:ascii="Courier New" w:hAnsi="Courier New" w:hint="default"/>
      </w:rPr>
    </w:lvl>
    <w:lvl w:ilvl="2" w:tplc="6574AB84">
      <w:start w:val="1"/>
      <w:numFmt w:val="bullet"/>
      <w:lvlText w:val=""/>
      <w:lvlJc w:val="left"/>
      <w:pPr>
        <w:ind w:left="2160" w:hanging="360"/>
      </w:pPr>
      <w:rPr>
        <w:rFonts w:ascii="Wingdings" w:hAnsi="Wingdings" w:hint="default"/>
      </w:rPr>
    </w:lvl>
    <w:lvl w:ilvl="3" w:tplc="5792E230">
      <w:start w:val="1"/>
      <w:numFmt w:val="bullet"/>
      <w:lvlText w:val=""/>
      <w:lvlJc w:val="left"/>
      <w:pPr>
        <w:ind w:left="2880" w:hanging="360"/>
      </w:pPr>
      <w:rPr>
        <w:rFonts w:ascii="Symbol" w:hAnsi="Symbol" w:hint="default"/>
      </w:rPr>
    </w:lvl>
    <w:lvl w:ilvl="4" w:tplc="FA843B16">
      <w:start w:val="1"/>
      <w:numFmt w:val="bullet"/>
      <w:lvlText w:val="o"/>
      <w:lvlJc w:val="left"/>
      <w:pPr>
        <w:ind w:left="3600" w:hanging="360"/>
      </w:pPr>
      <w:rPr>
        <w:rFonts w:ascii="Courier New" w:hAnsi="Courier New" w:hint="default"/>
      </w:rPr>
    </w:lvl>
    <w:lvl w:ilvl="5" w:tplc="2456463E">
      <w:start w:val="1"/>
      <w:numFmt w:val="bullet"/>
      <w:lvlText w:val=""/>
      <w:lvlJc w:val="left"/>
      <w:pPr>
        <w:ind w:left="4320" w:hanging="360"/>
      </w:pPr>
      <w:rPr>
        <w:rFonts w:ascii="Wingdings" w:hAnsi="Wingdings" w:hint="default"/>
      </w:rPr>
    </w:lvl>
    <w:lvl w:ilvl="6" w:tplc="281E7280">
      <w:start w:val="1"/>
      <w:numFmt w:val="bullet"/>
      <w:lvlText w:val=""/>
      <w:lvlJc w:val="left"/>
      <w:pPr>
        <w:ind w:left="5040" w:hanging="360"/>
      </w:pPr>
      <w:rPr>
        <w:rFonts w:ascii="Symbol" w:hAnsi="Symbol" w:hint="default"/>
      </w:rPr>
    </w:lvl>
    <w:lvl w:ilvl="7" w:tplc="1FE640AC">
      <w:start w:val="1"/>
      <w:numFmt w:val="bullet"/>
      <w:lvlText w:val="o"/>
      <w:lvlJc w:val="left"/>
      <w:pPr>
        <w:ind w:left="5760" w:hanging="360"/>
      </w:pPr>
      <w:rPr>
        <w:rFonts w:ascii="Courier New" w:hAnsi="Courier New" w:hint="default"/>
      </w:rPr>
    </w:lvl>
    <w:lvl w:ilvl="8" w:tplc="916660C6">
      <w:start w:val="1"/>
      <w:numFmt w:val="bullet"/>
      <w:lvlText w:val=""/>
      <w:lvlJc w:val="left"/>
      <w:pPr>
        <w:ind w:left="6480" w:hanging="360"/>
      </w:pPr>
      <w:rPr>
        <w:rFonts w:ascii="Wingdings" w:hAnsi="Wingdings" w:hint="default"/>
      </w:rPr>
    </w:lvl>
  </w:abstractNum>
  <w:abstractNum w:abstractNumId="16" w15:restartNumberingAfterBreak="0">
    <w:nsid w:val="785E7E08"/>
    <w:multiLevelType w:val="hybridMultilevel"/>
    <w:tmpl w:val="FFFFFFFF"/>
    <w:lvl w:ilvl="0" w:tplc="77580E8A">
      <w:start w:val="1"/>
      <w:numFmt w:val="decimal"/>
      <w:lvlText w:val="%1."/>
      <w:lvlJc w:val="left"/>
      <w:pPr>
        <w:ind w:left="720" w:hanging="360"/>
      </w:pPr>
    </w:lvl>
    <w:lvl w:ilvl="1" w:tplc="43964638">
      <w:start w:val="1"/>
      <w:numFmt w:val="lowerLetter"/>
      <w:lvlText w:val="%2."/>
      <w:lvlJc w:val="left"/>
      <w:pPr>
        <w:ind w:left="1440" w:hanging="360"/>
      </w:pPr>
    </w:lvl>
    <w:lvl w:ilvl="2" w:tplc="5204C9D4">
      <w:start w:val="1"/>
      <w:numFmt w:val="lowerRoman"/>
      <w:lvlText w:val="%3."/>
      <w:lvlJc w:val="right"/>
      <w:pPr>
        <w:ind w:left="2160" w:hanging="180"/>
      </w:pPr>
    </w:lvl>
    <w:lvl w:ilvl="3" w:tplc="82D6BB28">
      <w:start w:val="1"/>
      <w:numFmt w:val="decimal"/>
      <w:lvlText w:val="%4."/>
      <w:lvlJc w:val="left"/>
      <w:pPr>
        <w:ind w:left="2880" w:hanging="360"/>
      </w:pPr>
    </w:lvl>
    <w:lvl w:ilvl="4" w:tplc="9DFC3906">
      <w:start w:val="1"/>
      <w:numFmt w:val="lowerLetter"/>
      <w:lvlText w:val="%5."/>
      <w:lvlJc w:val="left"/>
      <w:pPr>
        <w:ind w:left="3600" w:hanging="360"/>
      </w:pPr>
    </w:lvl>
    <w:lvl w:ilvl="5" w:tplc="1A50CEC8">
      <w:start w:val="1"/>
      <w:numFmt w:val="lowerRoman"/>
      <w:lvlText w:val="%6."/>
      <w:lvlJc w:val="right"/>
      <w:pPr>
        <w:ind w:left="4320" w:hanging="180"/>
      </w:pPr>
    </w:lvl>
    <w:lvl w:ilvl="6" w:tplc="609EE3AA">
      <w:start w:val="1"/>
      <w:numFmt w:val="decimal"/>
      <w:lvlText w:val="%7."/>
      <w:lvlJc w:val="left"/>
      <w:pPr>
        <w:ind w:left="5040" w:hanging="360"/>
      </w:pPr>
    </w:lvl>
    <w:lvl w:ilvl="7" w:tplc="9ACC0D38">
      <w:start w:val="1"/>
      <w:numFmt w:val="lowerLetter"/>
      <w:lvlText w:val="%8."/>
      <w:lvlJc w:val="left"/>
      <w:pPr>
        <w:ind w:left="5760" w:hanging="360"/>
      </w:pPr>
    </w:lvl>
    <w:lvl w:ilvl="8" w:tplc="818444A0">
      <w:start w:val="1"/>
      <w:numFmt w:val="lowerRoman"/>
      <w:lvlText w:val="%9."/>
      <w:lvlJc w:val="right"/>
      <w:pPr>
        <w:ind w:left="6480" w:hanging="180"/>
      </w:pPr>
    </w:lvl>
  </w:abstractNum>
  <w:abstractNum w:abstractNumId="17" w15:restartNumberingAfterBreak="0">
    <w:nsid w:val="7EB403A0"/>
    <w:multiLevelType w:val="hybridMultilevel"/>
    <w:tmpl w:val="FFFFFFFF"/>
    <w:lvl w:ilvl="0" w:tplc="8DB4D18E">
      <w:start w:val="1"/>
      <w:numFmt w:val="bullet"/>
      <w:lvlText w:val=""/>
      <w:lvlJc w:val="left"/>
      <w:pPr>
        <w:ind w:left="720" w:hanging="360"/>
      </w:pPr>
      <w:rPr>
        <w:rFonts w:ascii="Symbol" w:hAnsi="Symbol" w:hint="default"/>
      </w:rPr>
    </w:lvl>
    <w:lvl w:ilvl="1" w:tplc="D82E0CC4">
      <w:start w:val="1"/>
      <w:numFmt w:val="bullet"/>
      <w:lvlText w:val="o"/>
      <w:lvlJc w:val="left"/>
      <w:pPr>
        <w:ind w:left="1440" w:hanging="360"/>
      </w:pPr>
      <w:rPr>
        <w:rFonts w:ascii="Courier New" w:hAnsi="Courier New" w:hint="default"/>
      </w:rPr>
    </w:lvl>
    <w:lvl w:ilvl="2" w:tplc="2E4C8F4C">
      <w:start w:val="1"/>
      <w:numFmt w:val="bullet"/>
      <w:lvlText w:val=""/>
      <w:lvlJc w:val="left"/>
      <w:pPr>
        <w:ind w:left="2160" w:hanging="360"/>
      </w:pPr>
      <w:rPr>
        <w:rFonts w:ascii="Wingdings" w:hAnsi="Wingdings" w:hint="default"/>
      </w:rPr>
    </w:lvl>
    <w:lvl w:ilvl="3" w:tplc="CCEACFDC">
      <w:start w:val="1"/>
      <w:numFmt w:val="bullet"/>
      <w:lvlText w:val=""/>
      <w:lvlJc w:val="left"/>
      <w:pPr>
        <w:ind w:left="2880" w:hanging="360"/>
      </w:pPr>
      <w:rPr>
        <w:rFonts w:ascii="Symbol" w:hAnsi="Symbol" w:hint="default"/>
      </w:rPr>
    </w:lvl>
    <w:lvl w:ilvl="4" w:tplc="BC12AE38">
      <w:start w:val="1"/>
      <w:numFmt w:val="bullet"/>
      <w:lvlText w:val="o"/>
      <w:lvlJc w:val="left"/>
      <w:pPr>
        <w:ind w:left="3600" w:hanging="360"/>
      </w:pPr>
      <w:rPr>
        <w:rFonts w:ascii="Courier New" w:hAnsi="Courier New" w:hint="default"/>
      </w:rPr>
    </w:lvl>
    <w:lvl w:ilvl="5" w:tplc="27041580">
      <w:start w:val="1"/>
      <w:numFmt w:val="bullet"/>
      <w:lvlText w:val=""/>
      <w:lvlJc w:val="left"/>
      <w:pPr>
        <w:ind w:left="4320" w:hanging="360"/>
      </w:pPr>
      <w:rPr>
        <w:rFonts w:ascii="Wingdings" w:hAnsi="Wingdings" w:hint="default"/>
      </w:rPr>
    </w:lvl>
    <w:lvl w:ilvl="6" w:tplc="5282DF0C">
      <w:start w:val="1"/>
      <w:numFmt w:val="bullet"/>
      <w:lvlText w:val=""/>
      <w:lvlJc w:val="left"/>
      <w:pPr>
        <w:ind w:left="5040" w:hanging="360"/>
      </w:pPr>
      <w:rPr>
        <w:rFonts w:ascii="Symbol" w:hAnsi="Symbol" w:hint="default"/>
      </w:rPr>
    </w:lvl>
    <w:lvl w:ilvl="7" w:tplc="5F583E5A">
      <w:start w:val="1"/>
      <w:numFmt w:val="bullet"/>
      <w:lvlText w:val="o"/>
      <w:lvlJc w:val="left"/>
      <w:pPr>
        <w:ind w:left="5760" w:hanging="360"/>
      </w:pPr>
      <w:rPr>
        <w:rFonts w:ascii="Courier New" w:hAnsi="Courier New" w:hint="default"/>
      </w:rPr>
    </w:lvl>
    <w:lvl w:ilvl="8" w:tplc="55120418">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5"/>
  </w:num>
  <w:num w:numId="4">
    <w:abstractNumId w:val="17"/>
  </w:num>
  <w:num w:numId="5">
    <w:abstractNumId w:val="7"/>
  </w:num>
  <w:num w:numId="6">
    <w:abstractNumId w:val="13"/>
  </w:num>
  <w:num w:numId="7">
    <w:abstractNumId w:val="4"/>
  </w:num>
  <w:num w:numId="8">
    <w:abstractNumId w:val="11"/>
  </w:num>
  <w:num w:numId="9">
    <w:abstractNumId w:val="5"/>
  </w:num>
  <w:num w:numId="10">
    <w:abstractNumId w:val="9"/>
  </w:num>
  <w:num w:numId="11">
    <w:abstractNumId w:val="10"/>
  </w:num>
  <w:num w:numId="12">
    <w:abstractNumId w:val="16"/>
  </w:num>
  <w:num w:numId="13">
    <w:abstractNumId w:val="6"/>
  </w:num>
  <w:num w:numId="14">
    <w:abstractNumId w:val="1"/>
  </w:num>
  <w:num w:numId="15">
    <w:abstractNumId w:val="2"/>
  </w:num>
  <w:num w:numId="16">
    <w:abstractNumId w:val="0"/>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F135D8"/>
    <w:rsid w:val="000077EC"/>
    <w:rsid w:val="00012807"/>
    <w:rsid w:val="00015EB8"/>
    <w:rsid w:val="00032BE1"/>
    <w:rsid w:val="0004057D"/>
    <w:rsid w:val="00043761"/>
    <w:rsid w:val="00052D2A"/>
    <w:rsid w:val="000544AC"/>
    <w:rsid w:val="000570C4"/>
    <w:rsid w:val="00064745"/>
    <w:rsid w:val="00082613"/>
    <w:rsid w:val="000861C2"/>
    <w:rsid w:val="00086814"/>
    <w:rsid w:val="00086928"/>
    <w:rsid w:val="000B419B"/>
    <w:rsid w:val="000D0E0A"/>
    <w:rsid w:val="000D2CFF"/>
    <w:rsid w:val="000F4AB3"/>
    <w:rsid w:val="000F7626"/>
    <w:rsid w:val="00101BF8"/>
    <w:rsid w:val="00102BB9"/>
    <w:rsid w:val="001031A8"/>
    <w:rsid w:val="00110FD3"/>
    <w:rsid w:val="00122F64"/>
    <w:rsid w:val="0012738A"/>
    <w:rsid w:val="00131C20"/>
    <w:rsid w:val="00135176"/>
    <w:rsid w:val="00137B1A"/>
    <w:rsid w:val="00157D0B"/>
    <w:rsid w:val="00162F5E"/>
    <w:rsid w:val="00176815"/>
    <w:rsid w:val="001935D2"/>
    <w:rsid w:val="00196061"/>
    <w:rsid w:val="00197703"/>
    <w:rsid w:val="00197F43"/>
    <w:rsid w:val="001B1025"/>
    <w:rsid w:val="001B1F71"/>
    <w:rsid w:val="001B5E13"/>
    <w:rsid w:val="001C36E5"/>
    <w:rsid w:val="001C776C"/>
    <w:rsid w:val="001D343A"/>
    <w:rsid w:val="001D3CED"/>
    <w:rsid w:val="001E1E5C"/>
    <w:rsid w:val="001E2FAE"/>
    <w:rsid w:val="001F3A17"/>
    <w:rsid w:val="0021180D"/>
    <w:rsid w:val="00217595"/>
    <w:rsid w:val="00223B44"/>
    <w:rsid w:val="0022798E"/>
    <w:rsid w:val="00231D2C"/>
    <w:rsid w:val="002334DA"/>
    <w:rsid w:val="00235893"/>
    <w:rsid w:val="0024072A"/>
    <w:rsid w:val="00251D67"/>
    <w:rsid w:val="002665E6"/>
    <w:rsid w:val="00270000"/>
    <w:rsid w:val="002727CB"/>
    <w:rsid w:val="00282C87"/>
    <w:rsid w:val="00296E4A"/>
    <w:rsid w:val="00297FD7"/>
    <w:rsid w:val="002A5CE3"/>
    <w:rsid w:val="002A6950"/>
    <w:rsid w:val="002B5AC4"/>
    <w:rsid w:val="002B5B7C"/>
    <w:rsid w:val="002B6E31"/>
    <w:rsid w:val="002C0322"/>
    <w:rsid w:val="002C1918"/>
    <w:rsid w:val="002D4970"/>
    <w:rsid w:val="002F6D94"/>
    <w:rsid w:val="0030088B"/>
    <w:rsid w:val="00303F59"/>
    <w:rsid w:val="003064BF"/>
    <w:rsid w:val="00310244"/>
    <w:rsid w:val="003151D2"/>
    <w:rsid w:val="003163F6"/>
    <w:rsid w:val="003200DD"/>
    <w:rsid w:val="00323A68"/>
    <w:rsid w:val="003303E4"/>
    <w:rsid w:val="00334019"/>
    <w:rsid w:val="00345893"/>
    <w:rsid w:val="00381943"/>
    <w:rsid w:val="00385BF2"/>
    <w:rsid w:val="003A5FC2"/>
    <w:rsid w:val="003A7807"/>
    <w:rsid w:val="003D3673"/>
    <w:rsid w:val="003D36D2"/>
    <w:rsid w:val="00405335"/>
    <w:rsid w:val="00410BC6"/>
    <w:rsid w:val="00412ED0"/>
    <w:rsid w:val="00415BB8"/>
    <w:rsid w:val="00426CF0"/>
    <w:rsid w:val="0043266A"/>
    <w:rsid w:val="00436558"/>
    <w:rsid w:val="004406A6"/>
    <w:rsid w:val="00445D4E"/>
    <w:rsid w:val="004636C7"/>
    <w:rsid w:val="00465B40"/>
    <w:rsid w:val="004665B8"/>
    <w:rsid w:val="00471915"/>
    <w:rsid w:val="004830E1"/>
    <w:rsid w:val="004852E5"/>
    <w:rsid w:val="00491FC8"/>
    <w:rsid w:val="00496A87"/>
    <w:rsid w:val="004A33C2"/>
    <w:rsid w:val="004C4DEA"/>
    <w:rsid w:val="004C6011"/>
    <w:rsid w:val="004D3FE3"/>
    <w:rsid w:val="004D4392"/>
    <w:rsid w:val="004F44CC"/>
    <w:rsid w:val="0050229B"/>
    <w:rsid w:val="0051546D"/>
    <w:rsid w:val="00521B52"/>
    <w:rsid w:val="005236B3"/>
    <w:rsid w:val="005241A0"/>
    <w:rsid w:val="00530FF8"/>
    <w:rsid w:val="0054284F"/>
    <w:rsid w:val="00543CA9"/>
    <w:rsid w:val="00552D4B"/>
    <w:rsid w:val="00563B3D"/>
    <w:rsid w:val="00572FBD"/>
    <w:rsid w:val="005731B3"/>
    <w:rsid w:val="00585DD4"/>
    <w:rsid w:val="005A2BF8"/>
    <w:rsid w:val="005A7973"/>
    <w:rsid w:val="005B0D3A"/>
    <w:rsid w:val="005C1795"/>
    <w:rsid w:val="005C51CC"/>
    <w:rsid w:val="005E7854"/>
    <w:rsid w:val="00607810"/>
    <w:rsid w:val="006100CB"/>
    <w:rsid w:val="00611CDA"/>
    <w:rsid w:val="00615325"/>
    <w:rsid w:val="00636973"/>
    <w:rsid w:val="0064086E"/>
    <w:rsid w:val="00652396"/>
    <w:rsid w:val="00673AE7"/>
    <w:rsid w:val="00682E2F"/>
    <w:rsid w:val="00684402"/>
    <w:rsid w:val="006B2B8F"/>
    <w:rsid w:val="006B33FC"/>
    <w:rsid w:val="006C5439"/>
    <w:rsid w:val="006D2AC3"/>
    <w:rsid w:val="006D700B"/>
    <w:rsid w:val="006E233B"/>
    <w:rsid w:val="006E59A0"/>
    <w:rsid w:val="006F6471"/>
    <w:rsid w:val="00703D79"/>
    <w:rsid w:val="0070768A"/>
    <w:rsid w:val="00716DC6"/>
    <w:rsid w:val="007172A8"/>
    <w:rsid w:val="00725093"/>
    <w:rsid w:val="00733676"/>
    <w:rsid w:val="00755570"/>
    <w:rsid w:val="00764C55"/>
    <w:rsid w:val="00780260"/>
    <w:rsid w:val="00780BD5"/>
    <w:rsid w:val="007915C8"/>
    <w:rsid w:val="007928DC"/>
    <w:rsid w:val="007B1F6F"/>
    <w:rsid w:val="007B7DA4"/>
    <w:rsid w:val="007C651B"/>
    <w:rsid w:val="007E7D6E"/>
    <w:rsid w:val="0080144F"/>
    <w:rsid w:val="00807FD9"/>
    <w:rsid w:val="008152F6"/>
    <w:rsid w:val="00822703"/>
    <w:rsid w:val="00827267"/>
    <w:rsid w:val="0082797C"/>
    <w:rsid w:val="008319CF"/>
    <w:rsid w:val="00841285"/>
    <w:rsid w:val="008440F9"/>
    <w:rsid w:val="00867633"/>
    <w:rsid w:val="00877907"/>
    <w:rsid w:val="00883F46"/>
    <w:rsid w:val="008B5104"/>
    <w:rsid w:val="008B6A40"/>
    <w:rsid w:val="008B7714"/>
    <w:rsid w:val="008D0661"/>
    <w:rsid w:val="008D7636"/>
    <w:rsid w:val="00900CC1"/>
    <w:rsid w:val="009061B8"/>
    <w:rsid w:val="009134C6"/>
    <w:rsid w:val="00914297"/>
    <w:rsid w:val="009252C4"/>
    <w:rsid w:val="00947ABC"/>
    <w:rsid w:val="00955AE1"/>
    <w:rsid w:val="0096582A"/>
    <w:rsid w:val="009672F5"/>
    <w:rsid w:val="00970D60"/>
    <w:rsid w:val="00972ECE"/>
    <w:rsid w:val="00973CBB"/>
    <w:rsid w:val="009829EA"/>
    <w:rsid w:val="00987E6D"/>
    <w:rsid w:val="009B68CA"/>
    <w:rsid w:val="009D29B9"/>
    <w:rsid w:val="009DF8B3"/>
    <w:rsid w:val="00A01006"/>
    <w:rsid w:val="00A07AC5"/>
    <w:rsid w:val="00A2659A"/>
    <w:rsid w:val="00A33C9C"/>
    <w:rsid w:val="00A3432A"/>
    <w:rsid w:val="00A4610A"/>
    <w:rsid w:val="00A633AE"/>
    <w:rsid w:val="00A859DA"/>
    <w:rsid w:val="00A87D93"/>
    <w:rsid w:val="00A94507"/>
    <w:rsid w:val="00AA6C3D"/>
    <w:rsid w:val="00AE4005"/>
    <w:rsid w:val="00B0322B"/>
    <w:rsid w:val="00B100F3"/>
    <w:rsid w:val="00B17DFD"/>
    <w:rsid w:val="00B27DA4"/>
    <w:rsid w:val="00B27DE6"/>
    <w:rsid w:val="00B323E5"/>
    <w:rsid w:val="00B33B71"/>
    <w:rsid w:val="00B44954"/>
    <w:rsid w:val="00B477E1"/>
    <w:rsid w:val="00B759E0"/>
    <w:rsid w:val="00B922EA"/>
    <w:rsid w:val="00BB01C8"/>
    <w:rsid w:val="00BB0325"/>
    <w:rsid w:val="00BB19DE"/>
    <w:rsid w:val="00BC5899"/>
    <w:rsid w:val="00BE0556"/>
    <w:rsid w:val="00BE11FF"/>
    <w:rsid w:val="00BF1D3E"/>
    <w:rsid w:val="00C1225C"/>
    <w:rsid w:val="00C12A3F"/>
    <w:rsid w:val="00C514E7"/>
    <w:rsid w:val="00C6495B"/>
    <w:rsid w:val="00C73AF3"/>
    <w:rsid w:val="00C82D1F"/>
    <w:rsid w:val="00C90A01"/>
    <w:rsid w:val="00CC32F0"/>
    <w:rsid w:val="00CE03D0"/>
    <w:rsid w:val="00CE2342"/>
    <w:rsid w:val="00CF4E44"/>
    <w:rsid w:val="00D0277F"/>
    <w:rsid w:val="00D02DEB"/>
    <w:rsid w:val="00D05FF6"/>
    <w:rsid w:val="00D06187"/>
    <w:rsid w:val="00D07573"/>
    <w:rsid w:val="00D13E6A"/>
    <w:rsid w:val="00D147E6"/>
    <w:rsid w:val="00D4033E"/>
    <w:rsid w:val="00D617D5"/>
    <w:rsid w:val="00D74A33"/>
    <w:rsid w:val="00D828E1"/>
    <w:rsid w:val="00D83F16"/>
    <w:rsid w:val="00DA3D60"/>
    <w:rsid w:val="00DB74AE"/>
    <w:rsid w:val="00DD3654"/>
    <w:rsid w:val="00DD4E95"/>
    <w:rsid w:val="00DD5178"/>
    <w:rsid w:val="00DE5D28"/>
    <w:rsid w:val="00E048F0"/>
    <w:rsid w:val="00E10494"/>
    <w:rsid w:val="00E13424"/>
    <w:rsid w:val="00E1488D"/>
    <w:rsid w:val="00E2218D"/>
    <w:rsid w:val="00E41335"/>
    <w:rsid w:val="00E44108"/>
    <w:rsid w:val="00E57C43"/>
    <w:rsid w:val="00E650B7"/>
    <w:rsid w:val="00E7022C"/>
    <w:rsid w:val="00E7040D"/>
    <w:rsid w:val="00E80EF0"/>
    <w:rsid w:val="00E812DE"/>
    <w:rsid w:val="00E85CE6"/>
    <w:rsid w:val="00E91CF1"/>
    <w:rsid w:val="00E93428"/>
    <w:rsid w:val="00EA1D97"/>
    <w:rsid w:val="00EB381D"/>
    <w:rsid w:val="00ED0E17"/>
    <w:rsid w:val="00ED5988"/>
    <w:rsid w:val="00EF515E"/>
    <w:rsid w:val="00F029DF"/>
    <w:rsid w:val="00F0768D"/>
    <w:rsid w:val="00F16E99"/>
    <w:rsid w:val="00F176AD"/>
    <w:rsid w:val="00F21D77"/>
    <w:rsid w:val="00F259D1"/>
    <w:rsid w:val="00F26048"/>
    <w:rsid w:val="00F31396"/>
    <w:rsid w:val="00F323DF"/>
    <w:rsid w:val="00F46F90"/>
    <w:rsid w:val="00F60B07"/>
    <w:rsid w:val="00F64BAF"/>
    <w:rsid w:val="00F6692B"/>
    <w:rsid w:val="00F833F8"/>
    <w:rsid w:val="00F87813"/>
    <w:rsid w:val="00F903B4"/>
    <w:rsid w:val="00F97695"/>
    <w:rsid w:val="00FA0389"/>
    <w:rsid w:val="00FA07CC"/>
    <w:rsid w:val="00FA0D8B"/>
    <w:rsid w:val="00FC5D34"/>
    <w:rsid w:val="00FD126D"/>
    <w:rsid w:val="00FD347C"/>
    <w:rsid w:val="00FE1F6E"/>
    <w:rsid w:val="0101719B"/>
    <w:rsid w:val="010D952F"/>
    <w:rsid w:val="0140AEE5"/>
    <w:rsid w:val="017A17B4"/>
    <w:rsid w:val="0182A5FD"/>
    <w:rsid w:val="0187D5E2"/>
    <w:rsid w:val="01ACF70A"/>
    <w:rsid w:val="0273921E"/>
    <w:rsid w:val="02A8FF67"/>
    <w:rsid w:val="02AD7950"/>
    <w:rsid w:val="02EC5FD2"/>
    <w:rsid w:val="031BB644"/>
    <w:rsid w:val="03B87268"/>
    <w:rsid w:val="041F9182"/>
    <w:rsid w:val="048D18B1"/>
    <w:rsid w:val="0538365E"/>
    <w:rsid w:val="05C93E87"/>
    <w:rsid w:val="0667ED91"/>
    <w:rsid w:val="06A3F163"/>
    <w:rsid w:val="06AD84B3"/>
    <w:rsid w:val="06BA3878"/>
    <w:rsid w:val="07851DC1"/>
    <w:rsid w:val="078954B4"/>
    <w:rsid w:val="07BFC1E4"/>
    <w:rsid w:val="07F013BF"/>
    <w:rsid w:val="07F968D1"/>
    <w:rsid w:val="080B952F"/>
    <w:rsid w:val="080E6B27"/>
    <w:rsid w:val="0822138E"/>
    <w:rsid w:val="082497DC"/>
    <w:rsid w:val="08410589"/>
    <w:rsid w:val="089CC0D5"/>
    <w:rsid w:val="08A30E92"/>
    <w:rsid w:val="08B70FDB"/>
    <w:rsid w:val="08CF52FC"/>
    <w:rsid w:val="08ED88B7"/>
    <w:rsid w:val="08F9964A"/>
    <w:rsid w:val="090BA860"/>
    <w:rsid w:val="09662A7C"/>
    <w:rsid w:val="09B87DE5"/>
    <w:rsid w:val="0A00998B"/>
    <w:rsid w:val="0A86D711"/>
    <w:rsid w:val="0ACDD2E1"/>
    <w:rsid w:val="0B32CE3C"/>
    <w:rsid w:val="0CD331C8"/>
    <w:rsid w:val="0D163E39"/>
    <w:rsid w:val="0DB11DA5"/>
    <w:rsid w:val="0DD768AB"/>
    <w:rsid w:val="0DDC892E"/>
    <w:rsid w:val="0E3D2622"/>
    <w:rsid w:val="0E600B54"/>
    <w:rsid w:val="0E9BCABF"/>
    <w:rsid w:val="0E9D7EE9"/>
    <w:rsid w:val="0EE509C2"/>
    <w:rsid w:val="0F038D24"/>
    <w:rsid w:val="0F183349"/>
    <w:rsid w:val="0F496357"/>
    <w:rsid w:val="0F6364AD"/>
    <w:rsid w:val="0FA83B6B"/>
    <w:rsid w:val="0FCEE5EA"/>
    <w:rsid w:val="0FF57907"/>
    <w:rsid w:val="102681AB"/>
    <w:rsid w:val="107A063C"/>
    <w:rsid w:val="107FEEB7"/>
    <w:rsid w:val="10B455B4"/>
    <w:rsid w:val="11220E21"/>
    <w:rsid w:val="11259FA1"/>
    <w:rsid w:val="11A52E15"/>
    <w:rsid w:val="11BC65B6"/>
    <w:rsid w:val="11DE7047"/>
    <w:rsid w:val="11F8F576"/>
    <w:rsid w:val="12067F13"/>
    <w:rsid w:val="123851B0"/>
    <w:rsid w:val="125396D5"/>
    <w:rsid w:val="12865E8A"/>
    <w:rsid w:val="12A8EE91"/>
    <w:rsid w:val="12F6C2EB"/>
    <w:rsid w:val="12FB841F"/>
    <w:rsid w:val="12FE15F0"/>
    <w:rsid w:val="1319C690"/>
    <w:rsid w:val="132C9D88"/>
    <w:rsid w:val="1369E25A"/>
    <w:rsid w:val="13CD2B97"/>
    <w:rsid w:val="13D7B99B"/>
    <w:rsid w:val="13D8AA4E"/>
    <w:rsid w:val="13EB4F20"/>
    <w:rsid w:val="13F135D8"/>
    <w:rsid w:val="1403A45B"/>
    <w:rsid w:val="145B8A1F"/>
    <w:rsid w:val="146F7CE5"/>
    <w:rsid w:val="14CA48F6"/>
    <w:rsid w:val="15158562"/>
    <w:rsid w:val="15753B24"/>
    <w:rsid w:val="158599C2"/>
    <w:rsid w:val="1683FB35"/>
    <w:rsid w:val="16BBF525"/>
    <w:rsid w:val="17768444"/>
    <w:rsid w:val="17F78935"/>
    <w:rsid w:val="185ED757"/>
    <w:rsid w:val="18728137"/>
    <w:rsid w:val="18764480"/>
    <w:rsid w:val="191EA5D5"/>
    <w:rsid w:val="1961A10D"/>
    <w:rsid w:val="196B314B"/>
    <w:rsid w:val="197EBECB"/>
    <w:rsid w:val="1B0C01A7"/>
    <w:rsid w:val="1B7E5943"/>
    <w:rsid w:val="1B90DDA3"/>
    <w:rsid w:val="1C0F65A2"/>
    <w:rsid w:val="1C41ED48"/>
    <w:rsid w:val="1C5847FE"/>
    <w:rsid w:val="1C669B54"/>
    <w:rsid w:val="1C7EF57B"/>
    <w:rsid w:val="1C8F8847"/>
    <w:rsid w:val="1C957D76"/>
    <w:rsid w:val="1CA7A81D"/>
    <w:rsid w:val="1CD9F1E1"/>
    <w:rsid w:val="1CDCCABC"/>
    <w:rsid w:val="1D5B5C0D"/>
    <w:rsid w:val="1D98157D"/>
    <w:rsid w:val="1DE138D5"/>
    <w:rsid w:val="1E0A600A"/>
    <w:rsid w:val="1E1A58AB"/>
    <w:rsid w:val="1EDABA09"/>
    <w:rsid w:val="1EFD277D"/>
    <w:rsid w:val="1F5FCE1E"/>
    <w:rsid w:val="203105B2"/>
    <w:rsid w:val="2091DF52"/>
    <w:rsid w:val="209439D9"/>
    <w:rsid w:val="20D33C6A"/>
    <w:rsid w:val="20E06449"/>
    <w:rsid w:val="20E68CD5"/>
    <w:rsid w:val="20EDF475"/>
    <w:rsid w:val="212FF38B"/>
    <w:rsid w:val="216AC4EF"/>
    <w:rsid w:val="2183E607"/>
    <w:rsid w:val="219FEDA3"/>
    <w:rsid w:val="21A11524"/>
    <w:rsid w:val="21E5D66A"/>
    <w:rsid w:val="22031F09"/>
    <w:rsid w:val="221B98E1"/>
    <w:rsid w:val="224CA5D2"/>
    <w:rsid w:val="232A6C63"/>
    <w:rsid w:val="236AE5F6"/>
    <w:rsid w:val="23888534"/>
    <w:rsid w:val="23E0FE10"/>
    <w:rsid w:val="23F6A46C"/>
    <w:rsid w:val="23FE2AE0"/>
    <w:rsid w:val="2449422F"/>
    <w:rsid w:val="24736A3F"/>
    <w:rsid w:val="249AC076"/>
    <w:rsid w:val="2513AFBF"/>
    <w:rsid w:val="252BA73E"/>
    <w:rsid w:val="25AC34AE"/>
    <w:rsid w:val="260EC7C5"/>
    <w:rsid w:val="2629E062"/>
    <w:rsid w:val="26622D0B"/>
    <w:rsid w:val="267C79E5"/>
    <w:rsid w:val="2696884F"/>
    <w:rsid w:val="269A6382"/>
    <w:rsid w:val="26A6C94C"/>
    <w:rsid w:val="26C31636"/>
    <w:rsid w:val="26C9F8E9"/>
    <w:rsid w:val="26F059FA"/>
    <w:rsid w:val="2700DA94"/>
    <w:rsid w:val="275D2968"/>
    <w:rsid w:val="2762BE06"/>
    <w:rsid w:val="27A52027"/>
    <w:rsid w:val="27E40D7D"/>
    <w:rsid w:val="2836F11D"/>
    <w:rsid w:val="284644B3"/>
    <w:rsid w:val="284B6601"/>
    <w:rsid w:val="2890CCF3"/>
    <w:rsid w:val="28AB83CF"/>
    <w:rsid w:val="293A8169"/>
    <w:rsid w:val="29D8C797"/>
    <w:rsid w:val="2A115360"/>
    <w:rsid w:val="2A4E2598"/>
    <w:rsid w:val="2A8B5B19"/>
    <w:rsid w:val="2B5FB9E2"/>
    <w:rsid w:val="2BEB414B"/>
    <w:rsid w:val="2C2F7691"/>
    <w:rsid w:val="2C34DF76"/>
    <w:rsid w:val="2C65DB57"/>
    <w:rsid w:val="2C9B3C83"/>
    <w:rsid w:val="2CD4C793"/>
    <w:rsid w:val="2D222CF9"/>
    <w:rsid w:val="2D34CF75"/>
    <w:rsid w:val="2D439220"/>
    <w:rsid w:val="2D447F5C"/>
    <w:rsid w:val="2D8213CA"/>
    <w:rsid w:val="2D8DDE02"/>
    <w:rsid w:val="2DEB6BB2"/>
    <w:rsid w:val="2DEFA289"/>
    <w:rsid w:val="2DFB9ED6"/>
    <w:rsid w:val="2E3B12F2"/>
    <w:rsid w:val="2EC68564"/>
    <w:rsid w:val="2F3ED5F5"/>
    <w:rsid w:val="2F420159"/>
    <w:rsid w:val="2F5E61F7"/>
    <w:rsid w:val="2F62F6E1"/>
    <w:rsid w:val="2F633704"/>
    <w:rsid w:val="2FFB499E"/>
    <w:rsid w:val="300A1CD8"/>
    <w:rsid w:val="30304D16"/>
    <w:rsid w:val="30961AE3"/>
    <w:rsid w:val="30AFD142"/>
    <w:rsid w:val="30C2C073"/>
    <w:rsid w:val="30DF695D"/>
    <w:rsid w:val="311C03C5"/>
    <w:rsid w:val="312BCB3F"/>
    <w:rsid w:val="313E144F"/>
    <w:rsid w:val="317D5732"/>
    <w:rsid w:val="317DD7F9"/>
    <w:rsid w:val="31BECDEB"/>
    <w:rsid w:val="31C771E8"/>
    <w:rsid w:val="31F99906"/>
    <w:rsid w:val="321C299B"/>
    <w:rsid w:val="321DFB3A"/>
    <w:rsid w:val="3233E59F"/>
    <w:rsid w:val="323E3D43"/>
    <w:rsid w:val="32470543"/>
    <w:rsid w:val="3310776A"/>
    <w:rsid w:val="333411BC"/>
    <w:rsid w:val="33A1D608"/>
    <w:rsid w:val="33D889BD"/>
    <w:rsid w:val="340B3507"/>
    <w:rsid w:val="3425F4FF"/>
    <w:rsid w:val="3485E24E"/>
    <w:rsid w:val="34A6F35C"/>
    <w:rsid w:val="34CE680F"/>
    <w:rsid w:val="35192A7F"/>
    <w:rsid w:val="3540389B"/>
    <w:rsid w:val="3543111D"/>
    <w:rsid w:val="35578D20"/>
    <w:rsid w:val="356BEBA7"/>
    <w:rsid w:val="358CD697"/>
    <w:rsid w:val="35BAD1FC"/>
    <w:rsid w:val="35F83468"/>
    <w:rsid w:val="362C40BB"/>
    <w:rsid w:val="36486FAD"/>
    <w:rsid w:val="36A3CEB2"/>
    <w:rsid w:val="36AE33DA"/>
    <w:rsid w:val="37082BA3"/>
    <w:rsid w:val="374BB87E"/>
    <w:rsid w:val="3786F437"/>
    <w:rsid w:val="37B62B00"/>
    <w:rsid w:val="37E7F972"/>
    <w:rsid w:val="38502C3B"/>
    <w:rsid w:val="38531F7A"/>
    <w:rsid w:val="3878D39F"/>
    <w:rsid w:val="38A29E43"/>
    <w:rsid w:val="38ED53AC"/>
    <w:rsid w:val="38FE9C15"/>
    <w:rsid w:val="3948C23C"/>
    <w:rsid w:val="3957853B"/>
    <w:rsid w:val="39A45622"/>
    <w:rsid w:val="39EE7588"/>
    <w:rsid w:val="3A04175C"/>
    <w:rsid w:val="3AB892C4"/>
    <w:rsid w:val="3B5FCBAD"/>
    <w:rsid w:val="3B70D20F"/>
    <w:rsid w:val="3B93001E"/>
    <w:rsid w:val="3BAAC6DC"/>
    <w:rsid w:val="3BB11710"/>
    <w:rsid w:val="3BC740E0"/>
    <w:rsid w:val="3C46390E"/>
    <w:rsid w:val="3C470490"/>
    <w:rsid w:val="3C87D69D"/>
    <w:rsid w:val="3CAE17D1"/>
    <w:rsid w:val="3CC355BD"/>
    <w:rsid w:val="3CCF8375"/>
    <w:rsid w:val="3D0D9812"/>
    <w:rsid w:val="3D108435"/>
    <w:rsid w:val="3D1B42DE"/>
    <w:rsid w:val="3D66AB4A"/>
    <w:rsid w:val="3D739003"/>
    <w:rsid w:val="3D89B4A7"/>
    <w:rsid w:val="3DA7C8C5"/>
    <w:rsid w:val="3DB484C4"/>
    <w:rsid w:val="3DE3CFD7"/>
    <w:rsid w:val="3DE44CC4"/>
    <w:rsid w:val="3DE6E553"/>
    <w:rsid w:val="3E155E3F"/>
    <w:rsid w:val="3E24404E"/>
    <w:rsid w:val="3E40EEA8"/>
    <w:rsid w:val="3E8DE292"/>
    <w:rsid w:val="3EB07ECE"/>
    <w:rsid w:val="3EC074B9"/>
    <w:rsid w:val="3F5AD7FA"/>
    <w:rsid w:val="3F65C098"/>
    <w:rsid w:val="3F906CEC"/>
    <w:rsid w:val="3FA042E4"/>
    <w:rsid w:val="3FE69D53"/>
    <w:rsid w:val="40667973"/>
    <w:rsid w:val="409B81CE"/>
    <w:rsid w:val="41330060"/>
    <w:rsid w:val="413F8569"/>
    <w:rsid w:val="41673933"/>
    <w:rsid w:val="4177226E"/>
    <w:rsid w:val="418C3119"/>
    <w:rsid w:val="41A29A0C"/>
    <w:rsid w:val="4256F29B"/>
    <w:rsid w:val="42EB0A64"/>
    <w:rsid w:val="42FBD97A"/>
    <w:rsid w:val="434A7D24"/>
    <w:rsid w:val="4367C04E"/>
    <w:rsid w:val="4459EDB7"/>
    <w:rsid w:val="447B6385"/>
    <w:rsid w:val="4485B4C9"/>
    <w:rsid w:val="44867C3D"/>
    <w:rsid w:val="44D405F1"/>
    <w:rsid w:val="44F60634"/>
    <w:rsid w:val="45569177"/>
    <w:rsid w:val="45E2D5E3"/>
    <w:rsid w:val="460BB2F6"/>
    <w:rsid w:val="46154E7A"/>
    <w:rsid w:val="46819AB7"/>
    <w:rsid w:val="46A35437"/>
    <w:rsid w:val="46F0E723"/>
    <w:rsid w:val="473CD172"/>
    <w:rsid w:val="4741FA2A"/>
    <w:rsid w:val="47B828B2"/>
    <w:rsid w:val="48472609"/>
    <w:rsid w:val="485F6ED4"/>
    <w:rsid w:val="489B5B34"/>
    <w:rsid w:val="48A5496C"/>
    <w:rsid w:val="48B19752"/>
    <w:rsid w:val="48DE7F05"/>
    <w:rsid w:val="48FD4C7B"/>
    <w:rsid w:val="491F63FD"/>
    <w:rsid w:val="4920A419"/>
    <w:rsid w:val="49781DA4"/>
    <w:rsid w:val="49D890EC"/>
    <w:rsid w:val="4A1FE1CA"/>
    <w:rsid w:val="4A602C20"/>
    <w:rsid w:val="4A902ED7"/>
    <w:rsid w:val="4AA5693F"/>
    <w:rsid w:val="4AE669D2"/>
    <w:rsid w:val="4AECB221"/>
    <w:rsid w:val="4B18A34D"/>
    <w:rsid w:val="4B1EC408"/>
    <w:rsid w:val="4BB4375B"/>
    <w:rsid w:val="4BF87ECA"/>
    <w:rsid w:val="4C00DF69"/>
    <w:rsid w:val="4CC01821"/>
    <w:rsid w:val="4D0AD00D"/>
    <w:rsid w:val="4D4BF04C"/>
    <w:rsid w:val="4D786B7A"/>
    <w:rsid w:val="4DDAD08A"/>
    <w:rsid w:val="4E06D73A"/>
    <w:rsid w:val="4E0D3FDE"/>
    <w:rsid w:val="4E3ACC6C"/>
    <w:rsid w:val="4E620B40"/>
    <w:rsid w:val="4E660C65"/>
    <w:rsid w:val="4E944524"/>
    <w:rsid w:val="4ED3BE2B"/>
    <w:rsid w:val="4F52C9CD"/>
    <w:rsid w:val="50403588"/>
    <w:rsid w:val="50908053"/>
    <w:rsid w:val="5126D9D7"/>
    <w:rsid w:val="51C4552F"/>
    <w:rsid w:val="521553EC"/>
    <w:rsid w:val="526A6590"/>
    <w:rsid w:val="526E3134"/>
    <w:rsid w:val="526ED398"/>
    <w:rsid w:val="52AEB300"/>
    <w:rsid w:val="52FD3145"/>
    <w:rsid w:val="5308B041"/>
    <w:rsid w:val="530B7E6A"/>
    <w:rsid w:val="5330E391"/>
    <w:rsid w:val="533D11C3"/>
    <w:rsid w:val="535EC6B9"/>
    <w:rsid w:val="53D7276D"/>
    <w:rsid w:val="53EE9CA7"/>
    <w:rsid w:val="53FADD28"/>
    <w:rsid w:val="540B74BD"/>
    <w:rsid w:val="5421D835"/>
    <w:rsid w:val="5458D4BD"/>
    <w:rsid w:val="549ECEF0"/>
    <w:rsid w:val="54E22B71"/>
    <w:rsid w:val="5523D86D"/>
    <w:rsid w:val="557C43F7"/>
    <w:rsid w:val="55B214F3"/>
    <w:rsid w:val="55E263CB"/>
    <w:rsid w:val="56157A8D"/>
    <w:rsid w:val="56197298"/>
    <w:rsid w:val="5696C861"/>
    <w:rsid w:val="5714071D"/>
    <w:rsid w:val="572319E2"/>
    <w:rsid w:val="5821B91A"/>
    <w:rsid w:val="5830B519"/>
    <w:rsid w:val="58651AB3"/>
    <w:rsid w:val="586F4BF6"/>
    <w:rsid w:val="58702A92"/>
    <w:rsid w:val="591531AE"/>
    <w:rsid w:val="59363987"/>
    <w:rsid w:val="59C782B0"/>
    <w:rsid w:val="59E181E0"/>
    <w:rsid w:val="5A424CA5"/>
    <w:rsid w:val="5A65EB29"/>
    <w:rsid w:val="5B2F34C1"/>
    <w:rsid w:val="5B377E47"/>
    <w:rsid w:val="5B80809C"/>
    <w:rsid w:val="5BC0E246"/>
    <w:rsid w:val="5BD88954"/>
    <w:rsid w:val="5C62D6E9"/>
    <w:rsid w:val="5CE48304"/>
    <w:rsid w:val="5D292FAB"/>
    <w:rsid w:val="5D516BE9"/>
    <w:rsid w:val="5D96CA3A"/>
    <w:rsid w:val="5D989D12"/>
    <w:rsid w:val="5E2AAD84"/>
    <w:rsid w:val="5F0992BE"/>
    <w:rsid w:val="5F530A01"/>
    <w:rsid w:val="5F62AF2B"/>
    <w:rsid w:val="5F8EB7AB"/>
    <w:rsid w:val="6090C734"/>
    <w:rsid w:val="60A1BE11"/>
    <w:rsid w:val="60C4A661"/>
    <w:rsid w:val="6172BB86"/>
    <w:rsid w:val="61EFB862"/>
    <w:rsid w:val="62A8928C"/>
    <w:rsid w:val="6318A06D"/>
    <w:rsid w:val="63214413"/>
    <w:rsid w:val="63D3396A"/>
    <w:rsid w:val="6413F1BF"/>
    <w:rsid w:val="6432916D"/>
    <w:rsid w:val="644CE7FE"/>
    <w:rsid w:val="6452F13F"/>
    <w:rsid w:val="6457AFC5"/>
    <w:rsid w:val="64E6D080"/>
    <w:rsid w:val="64FB1F14"/>
    <w:rsid w:val="6539D364"/>
    <w:rsid w:val="65994701"/>
    <w:rsid w:val="65CF3460"/>
    <w:rsid w:val="65DD5978"/>
    <w:rsid w:val="662C12AE"/>
    <w:rsid w:val="668E8300"/>
    <w:rsid w:val="66ADD15D"/>
    <w:rsid w:val="66BA1254"/>
    <w:rsid w:val="67011E13"/>
    <w:rsid w:val="67726984"/>
    <w:rsid w:val="67C8E7B8"/>
    <w:rsid w:val="680D2816"/>
    <w:rsid w:val="68982047"/>
    <w:rsid w:val="68C7AFBB"/>
    <w:rsid w:val="6902FE92"/>
    <w:rsid w:val="6A0868AB"/>
    <w:rsid w:val="6A0BDD17"/>
    <w:rsid w:val="6A6634F5"/>
    <w:rsid w:val="6A77C7D9"/>
    <w:rsid w:val="6A7BC681"/>
    <w:rsid w:val="6A7CAEF4"/>
    <w:rsid w:val="6A832071"/>
    <w:rsid w:val="6ABCD79B"/>
    <w:rsid w:val="6ADB7C4B"/>
    <w:rsid w:val="6B20CAEB"/>
    <w:rsid w:val="6B744E3A"/>
    <w:rsid w:val="6BC6FC88"/>
    <w:rsid w:val="6C004A3E"/>
    <w:rsid w:val="6C220F27"/>
    <w:rsid w:val="6C4236A5"/>
    <w:rsid w:val="6C97B74A"/>
    <w:rsid w:val="6CCCF590"/>
    <w:rsid w:val="6D5CF9DB"/>
    <w:rsid w:val="6D6D88CE"/>
    <w:rsid w:val="6D847565"/>
    <w:rsid w:val="6D8608A0"/>
    <w:rsid w:val="6D9A2128"/>
    <w:rsid w:val="6DD21EB2"/>
    <w:rsid w:val="6E16919E"/>
    <w:rsid w:val="6E266907"/>
    <w:rsid w:val="6E4BE520"/>
    <w:rsid w:val="6E8CBDAB"/>
    <w:rsid w:val="6E9A2A5B"/>
    <w:rsid w:val="6F02E7A4"/>
    <w:rsid w:val="6FA1602A"/>
    <w:rsid w:val="6FA68140"/>
    <w:rsid w:val="70152083"/>
    <w:rsid w:val="70222AAD"/>
    <w:rsid w:val="702BE4E1"/>
    <w:rsid w:val="7091E3EC"/>
    <w:rsid w:val="70C6C129"/>
    <w:rsid w:val="70F58B4C"/>
    <w:rsid w:val="7100D8C9"/>
    <w:rsid w:val="71AF5930"/>
    <w:rsid w:val="72285696"/>
    <w:rsid w:val="727BE535"/>
    <w:rsid w:val="728AA36B"/>
    <w:rsid w:val="728BB572"/>
    <w:rsid w:val="72BA1BA6"/>
    <w:rsid w:val="72C67F76"/>
    <w:rsid w:val="72D09DAC"/>
    <w:rsid w:val="735FAD3B"/>
    <w:rsid w:val="73B9C2ED"/>
    <w:rsid w:val="73D6832C"/>
    <w:rsid w:val="73DE95D2"/>
    <w:rsid w:val="7450D8BE"/>
    <w:rsid w:val="7463FFC0"/>
    <w:rsid w:val="7472A9AB"/>
    <w:rsid w:val="747FC839"/>
    <w:rsid w:val="74902B98"/>
    <w:rsid w:val="749D25A3"/>
    <w:rsid w:val="74CFF54C"/>
    <w:rsid w:val="75E1950E"/>
    <w:rsid w:val="75EF3773"/>
    <w:rsid w:val="760CBA65"/>
    <w:rsid w:val="7627A47C"/>
    <w:rsid w:val="7650AAAB"/>
    <w:rsid w:val="7668A45B"/>
    <w:rsid w:val="76A5B99E"/>
    <w:rsid w:val="77503101"/>
    <w:rsid w:val="775A701F"/>
    <w:rsid w:val="78AF8D0E"/>
    <w:rsid w:val="78C3E855"/>
    <w:rsid w:val="78D37B45"/>
    <w:rsid w:val="78FB7469"/>
    <w:rsid w:val="790F5BF8"/>
    <w:rsid w:val="7A632DCD"/>
    <w:rsid w:val="7A736BD6"/>
    <w:rsid w:val="7AAC009B"/>
    <w:rsid w:val="7ADF8A9B"/>
    <w:rsid w:val="7AE1FE18"/>
    <w:rsid w:val="7B053092"/>
    <w:rsid w:val="7B37424E"/>
    <w:rsid w:val="7BEE6DBE"/>
    <w:rsid w:val="7C25781E"/>
    <w:rsid w:val="7C55F1F7"/>
    <w:rsid w:val="7C9809B9"/>
    <w:rsid w:val="7CADE176"/>
    <w:rsid w:val="7D76494C"/>
    <w:rsid w:val="7D764F84"/>
    <w:rsid w:val="7D8433DF"/>
    <w:rsid w:val="7DD86825"/>
    <w:rsid w:val="7DF92C1A"/>
    <w:rsid w:val="7E3118D1"/>
    <w:rsid w:val="7E7611B7"/>
    <w:rsid w:val="7EA0C32F"/>
    <w:rsid w:val="7EC5C8D9"/>
    <w:rsid w:val="7F08E3E8"/>
    <w:rsid w:val="7F388CDE"/>
    <w:rsid w:val="7F7A98D7"/>
    <w:rsid w:val="7F8A42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135D8"/>
  <w15:chartTrackingRefBased/>
  <w15:docId w15:val="{D98BE674-233F-4C51-B69B-7F6DA0A0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AE1"/>
    <w:pPr>
      <w:keepNext/>
      <w:keepLines/>
      <w:spacing w:before="240" w:after="0"/>
      <w:jc w:val="center"/>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semiHidden/>
    <w:unhideWhenUsed/>
    <w:qFormat/>
    <w:rsid w:val="00955AE1"/>
    <w:pPr>
      <w:keepNext/>
      <w:keepLines/>
      <w:spacing w:before="40" w:after="0"/>
      <w:jc w:val="center"/>
      <w:outlineLvl w:val="1"/>
    </w:pPr>
    <w:rPr>
      <w:rFonts w:ascii="Calibri" w:eastAsiaTheme="majorEastAsia" w:hAnsi="Calibr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B1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25"/>
    <w:rPr>
      <w:rFonts w:ascii="Segoe UI" w:hAnsi="Segoe UI" w:cs="Segoe UI"/>
      <w:sz w:val="18"/>
      <w:szCs w:val="18"/>
    </w:rPr>
  </w:style>
  <w:style w:type="character" w:styleId="CommentReference">
    <w:name w:val="annotation reference"/>
    <w:basedOn w:val="DefaultParagraphFont"/>
    <w:uiPriority w:val="99"/>
    <w:semiHidden/>
    <w:unhideWhenUsed/>
    <w:rsid w:val="00086814"/>
    <w:rPr>
      <w:sz w:val="16"/>
      <w:szCs w:val="16"/>
    </w:rPr>
  </w:style>
  <w:style w:type="paragraph" w:styleId="CommentText">
    <w:name w:val="annotation text"/>
    <w:basedOn w:val="Normal"/>
    <w:link w:val="CommentTextChar"/>
    <w:uiPriority w:val="99"/>
    <w:semiHidden/>
    <w:unhideWhenUsed/>
    <w:rsid w:val="00086814"/>
    <w:pPr>
      <w:spacing w:line="240" w:lineRule="auto"/>
    </w:pPr>
    <w:rPr>
      <w:sz w:val="20"/>
      <w:szCs w:val="20"/>
    </w:rPr>
  </w:style>
  <w:style w:type="character" w:customStyle="1" w:styleId="CommentTextChar">
    <w:name w:val="Comment Text Char"/>
    <w:basedOn w:val="DefaultParagraphFont"/>
    <w:link w:val="CommentText"/>
    <w:uiPriority w:val="99"/>
    <w:semiHidden/>
    <w:rsid w:val="00086814"/>
    <w:rPr>
      <w:sz w:val="20"/>
      <w:szCs w:val="20"/>
    </w:rPr>
  </w:style>
  <w:style w:type="paragraph" w:styleId="CommentSubject">
    <w:name w:val="annotation subject"/>
    <w:basedOn w:val="CommentText"/>
    <w:next w:val="CommentText"/>
    <w:link w:val="CommentSubjectChar"/>
    <w:uiPriority w:val="99"/>
    <w:semiHidden/>
    <w:unhideWhenUsed/>
    <w:rsid w:val="00086814"/>
    <w:rPr>
      <w:b/>
      <w:bCs/>
    </w:rPr>
  </w:style>
  <w:style w:type="character" w:customStyle="1" w:styleId="CommentSubjectChar">
    <w:name w:val="Comment Subject Char"/>
    <w:basedOn w:val="CommentTextChar"/>
    <w:link w:val="CommentSubject"/>
    <w:uiPriority w:val="99"/>
    <w:semiHidden/>
    <w:rsid w:val="00086814"/>
    <w:rPr>
      <w:b/>
      <w:bCs/>
      <w:sz w:val="20"/>
      <w:szCs w:val="20"/>
    </w:rPr>
  </w:style>
  <w:style w:type="paragraph" w:styleId="Header">
    <w:name w:val="header"/>
    <w:basedOn w:val="Normal"/>
    <w:link w:val="HeaderChar"/>
    <w:uiPriority w:val="99"/>
    <w:unhideWhenUsed/>
    <w:rsid w:val="00196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61"/>
  </w:style>
  <w:style w:type="paragraph" w:styleId="Footer">
    <w:name w:val="footer"/>
    <w:basedOn w:val="Normal"/>
    <w:link w:val="FooterChar"/>
    <w:uiPriority w:val="99"/>
    <w:unhideWhenUsed/>
    <w:rsid w:val="00196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061"/>
  </w:style>
  <w:style w:type="paragraph" w:customStyle="1" w:styleId="paragraph">
    <w:name w:val="paragraph"/>
    <w:basedOn w:val="Normal"/>
    <w:rsid w:val="00D13E6A"/>
    <w:pPr>
      <w:spacing w:after="0" w:line="240" w:lineRule="auto"/>
    </w:pPr>
    <w:rPr>
      <w:rFonts w:ascii="Times New Roman" w:eastAsia="Times New Roman" w:hAnsi="Times New Roman" w:cs="Times New Roman"/>
      <w:sz w:val="24"/>
      <w:szCs w:val="24"/>
      <w:lang w:val="en-CA" w:eastAsia="en-CA"/>
    </w:rPr>
  </w:style>
  <w:style w:type="character" w:customStyle="1" w:styleId="normaltextrun1">
    <w:name w:val="normaltextrun1"/>
    <w:basedOn w:val="DefaultParagraphFont"/>
    <w:rsid w:val="00D13E6A"/>
  </w:style>
  <w:style w:type="character" w:customStyle="1" w:styleId="eop">
    <w:name w:val="eop"/>
    <w:basedOn w:val="DefaultParagraphFont"/>
    <w:rsid w:val="00D13E6A"/>
  </w:style>
  <w:style w:type="paragraph" w:styleId="Revision">
    <w:name w:val="Revision"/>
    <w:hidden/>
    <w:uiPriority w:val="99"/>
    <w:semiHidden/>
    <w:rsid w:val="00877907"/>
    <w:pPr>
      <w:spacing w:after="0" w:line="240" w:lineRule="auto"/>
    </w:pPr>
  </w:style>
  <w:style w:type="character" w:customStyle="1" w:styleId="Heading2Char">
    <w:name w:val="Heading 2 Char"/>
    <w:basedOn w:val="DefaultParagraphFont"/>
    <w:link w:val="Heading2"/>
    <w:uiPriority w:val="9"/>
    <w:semiHidden/>
    <w:rsid w:val="00955AE1"/>
    <w:rPr>
      <w:rFonts w:ascii="Calibri" w:eastAsiaTheme="majorEastAsia" w:hAnsi="Calibri" w:cstheme="majorBidi"/>
      <w:b/>
      <w:sz w:val="28"/>
      <w:szCs w:val="26"/>
    </w:rPr>
  </w:style>
  <w:style w:type="character" w:customStyle="1" w:styleId="Heading1Char">
    <w:name w:val="Heading 1 Char"/>
    <w:basedOn w:val="DefaultParagraphFont"/>
    <w:link w:val="Heading1"/>
    <w:uiPriority w:val="9"/>
    <w:rsid w:val="00955AE1"/>
    <w:rPr>
      <w:rFonts w:ascii="Calibri" w:eastAsiaTheme="majorEastAsia" w:hAnsi="Calibri"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674916">
      <w:bodyDiv w:val="1"/>
      <w:marLeft w:val="0"/>
      <w:marRight w:val="0"/>
      <w:marTop w:val="0"/>
      <w:marBottom w:val="0"/>
      <w:divBdr>
        <w:top w:val="none" w:sz="0" w:space="0" w:color="auto"/>
        <w:left w:val="none" w:sz="0" w:space="0" w:color="auto"/>
        <w:bottom w:val="none" w:sz="0" w:space="0" w:color="auto"/>
        <w:right w:val="none" w:sz="0" w:space="0" w:color="auto"/>
      </w:divBdr>
      <w:divsChild>
        <w:div w:id="881357076">
          <w:marLeft w:val="0"/>
          <w:marRight w:val="0"/>
          <w:marTop w:val="0"/>
          <w:marBottom w:val="0"/>
          <w:divBdr>
            <w:top w:val="none" w:sz="0" w:space="0" w:color="auto"/>
            <w:left w:val="none" w:sz="0" w:space="0" w:color="auto"/>
            <w:bottom w:val="none" w:sz="0" w:space="0" w:color="auto"/>
            <w:right w:val="none" w:sz="0" w:space="0" w:color="auto"/>
          </w:divBdr>
          <w:divsChild>
            <w:div w:id="1386103901">
              <w:marLeft w:val="0"/>
              <w:marRight w:val="0"/>
              <w:marTop w:val="0"/>
              <w:marBottom w:val="0"/>
              <w:divBdr>
                <w:top w:val="none" w:sz="0" w:space="0" w:color="auto"/>
                <w:left w:val="none" w:sz="0" w:space="0" w:color="auto"/>
                <w:bottom w:val="none" w:sz="0" w:space="0" w:color="auto"/>
                <w:right w:val="none" w:sz="0" w:space="0" w:color="auto"/>
              </w:divBdr>
              <w:divsChild>
                <w:div w:id="200753188">
                  <w:marLeft w:val="0"/>
                  <w:marRight w:val="0"/>
                  <w:marTop w:val="0"/>
                  <w:marBottom w:val="0"/>
                  <w:divBdr>
                    <w:top w:val="none" w:sz="0" w:space="0" w:color="auto"/>
                    <w:left w:val="none" w:sz="0" w:space="0" w:color="auto"/>
                    <w:bottom w:val="none" w:sz="0" w:space="0" w:color="auto"/>
                    <w:right w:val="none" w:sz="0" w:space="0" w:color="auto"/>
                  </w:divBdr>
                  <w:divsChild>
                    <w:div w:id="1522284254">
                      <w:marLeft w:val="0"/>
                      <w:marRight w:val="0"/>
                      <w:marTop w:val="0"/>
                      <w:marBottom w:val="0"/>
                      <w:divBdr>
                        <w:top w:val="none" w:sz="0" w:space="0" w:color="auto"/>
                        <w:left w:val="none" w:sz="0" w:space="0" w:color="auto"/>
                        <w:bottom w:val="none" w:sz="0" w:space="0" w:color="auto"/>
                        <w:right w:val="none" w:sz="0" w:space="0" w:color="auto"/>
                      </w:divBdr>
                      <w:divsChild>
                        <w:div w:id="1970626612">
                          <w:marLeft w:val="0"/>
                          <w:marRight w:val="0"/>
                          <w:marTop w:val="0"/>
                          <w:marBottom w:val="0"/>
                          <w:divBdr>
                            <w:top w:val="none" w:sz="0" w:space="0" w:color="auto"/>
                            <w:left w:val="none" w:sz="0" w:space="0" w:color="auto"/>
                            <w:bottom w:val="none" w:sz="0" w:space="0" w:color="auto"/>
                            <w:right w:val="none" w:sz="0" w:space="0" w:color="auto"/>
                          </w:divBdr>
                          <w:divsChild>
                            <w:div w:id="1397975304">
                              <w:marLeft w:val="0"/>
                              <w:marRight w:val="0"/>
                              <w:marTop w:val="0"/>
                              <w:marBottom w:val="0"/>
                              <w:divBdr>
                                <w:top w:val="none" w:sz="0" w:space="0" w:color="auto"/>
                                <w:left w:val="none" w:sz="0" w:space="0" w:color="auto"/>
                                <w:bottom w:val="none" w:sz="0" w:space="0" w:color="auto"/>
                                <w:right w:val="none" w:sz="0" w:space="0" w:color="auto"/>
                              </w:divBdr>
                              <w:divsChild>
                                <w:div w:id="1007949678">
                                  <w:marLeft w:val="0"/>
                                  <w:marRight w:val="0"/>
                                  <w:marTop w:val="0"/>
                                  <w:marBottom w:val="0"/>
                                  <w:divBdr>
                                    <w:top w:val="none" w:sz="0" w:space="0" w:color="auto"/>
                                    <w:left w:val="none" w:sz="0" w:space="0" w:color="auto"/>
                                    <w:bottom w:val="none" w:sz="0" w:space="0" w:color="auto"/>
                                    <w:right w:val="none" w:sz="0" w:space="0" w:color="auto"/>
                                  </w:divBdr>
                                  <w:divsChild>
                                    <w:div w:id="136071134">
                                      <w:marLeft w:val="0"/>
                                      <w:marRight w:val="0"/>
                                      <w:marTop w:val="0"/>
                                      <w:marBottom w:val="0"/>
                                      <w:divBdr>
                                        <w:top w:val="none" w:sz="0" w:space="0" w:color="auto"/>
                                        <w:left w:val="none" w:sz="0" w:space="0" w:color="auto"/>
                                        <w:bottom w:val="none" w:sz="0" w:space="0" w:color="auto"/>
                                        <w:right w:val="none" w:sz="0" w:space="0" w:color="auto"/>
                                      </w:divBdr>
                                      <w:divsChild>
                                        <w:div w:id="1874072758">
                                          <w:marLeft w:val="0"/>
                                          <w:marRight w:val="0"/>
                                          <w:marTop w:val="0"/>
                                          <w:marBottom w:val="0"/>
                                          <w:divBdr>
                                            <w:top w:val="none" w:sz="0" w:space="0" w:color="auto"/>
                                            <w:left w:val="none" w:sz="0" w:space="0" w:color="auto"/>
                                            <w:bottom w:val="none" w:sz="0" w:space="0" w:color="auto"/>
                                            <w:right w:val="none" w:sz="0" w:space="0" w:color="auto"/>
                                          </w:divBdr>
                                          <w:divsChild>
                                            <w:div w:id="1660232496">
                                              <w:marLeft w:val="0"/>
                                              <w:marRight w:val="0"/>
                                              <w:marTop w:val="0"/>
                                              <w:marBottom w:val="0"/>
                                              <w:divBdr>
                                                <w:top w:val="none" w:sz="0" w:space="0" w:color="auto"/>
                                                <w:left w:val="none" w:sz="0" w:space="0" w:color="auto"/>
                                                <w:bottom w:val="none" w:sz="0" w:space="0" w:color="auto"/>
                                                <w:right w:val="none" w:sz="0" w:space="0" w:color="auto"/>
                                              </w:divBdr>
                                              <w:divsChild>
                                                <w:div w:id="1919559892">
                                                  <w:marLeft w:val="0"/>
                                                  <w:marRight w:val="0"/>
                                                  <w:marTop w:val="0"/>
                                                  <w:marBottom w:val="0"/>
                                                  <w:divBdr>
                                                    <w:top w:val="none" w:sz="0" w:space="0" w:color="auto"/>
                                                    <w:left w:val="none" w:sz="0" w:space="0" w:color="auto"/>
                                                    <w:bottom w:val="none" w:sz="0" w:space="0" w:color="auto"/>
                                                    <w:right w:val="none" w:sz="0" w:space="0" w:color="auto"/>
                                                  </w:divBdr>
                                                  <w:divsChild>
                                                    <w:div w:id="69041000">
                                                      <w:marLeft w:val="0"/>
                                                      <w:marRight w:val="0"/>
                                                      <w:marTop w:val="0"/>
                                                      <w:marBottom w:val="0"/>
                                                      <w:divBdr>
                                                        <w:top w:val="single" w:sz="6" w:space="0" w:color="auto"/>
                                                        <w:left w:val="none" w:sz="0" w:space="0" w:color="auto"/>
                                                        <w:bottom w:val="single" w:sz="6" w:space="0" w:color="auto"/>
                                                        <w:right w:val="none" w:sz="0" w:space="0" w:color="auto"/>
                                                      </w:divBdr>
                                                      <w:divsChild>
                                                        <w:div w:id="1482235175">
                                                          <w:marLeft w:val="0"/>
                                                          <w:marRight w:val="0"/>
                                                          <w:marTop w:val="0"/>
                                                          <w:marBottom w:val="0"/>
                                                          <w:divBdr>
                                                            <w:top w:val="none" w:sz="0" w:space="0" w:color="auto"/>
                                                            <w:left w:val="none" w:sz="0" w:space="0" w:color="auto"/>
                                                            <w:bottom w:val="none" w:sz="0" w:space="0" w:color="auto"/>
                                                            <w:right w:val="none" w:sz="0" w:space="0" w:color="auto"/>
                                                          </w:divBdr>
                                                          <w:divsChild>
                                                            <w:div w:id="2972851">
                                                              <w:marLeft w:val="0"/>
                                                              <w:marRight w:val="0"/>
                                                              <w:marTop w:val="0"/>
                                                              <w:marBottom w:val="0"/>
                                                              <w:divBdr>
                                                                <w:top w:val="none" w:sz="0" w:space="0" w:color="auto"/>
                                                                <w:left w:val="none" w:sz="0" w:space="0" w:color="auto"/>
                                                                <w:bottom w:val="none" w:sz="0" w:space="0" w:color="auto"/>
                                                                <w:right w:val="none" w:sz="0" w:space="0" w:color="auto"/>
                                                              </w:divBdr>
                                                              <w:divsChild>
                                                                <w:div w:id="555750164">
                                                                  <w:marLeft w:val="0"/>
                                                                  <w:marRight w:val="0"/>
                                                                  <w:marTop w:val="0"/>
                                                                  <w:marBottom w:val="0"/>
                                                                  <w:divBdr>
                                                                    <w:top w:val="none" w:sz="0" w:space="0" w:color="auto"/>
                                                                    <w:left w:val="none" w:sz="0" w:space="0" w:color="auto"/>
                                                                    <w:bottom w:val="none" w:sz="0" w:space="0" w:color="auto"/>
                                                                    <w:right w:val="none" w:sz="0" w:space="0" w:color="auto"/>
                                                                  </w:divBdr>
                                                                  <w:divsChild>
                                                                    <w:div w:id="2133550248">
                                                                      <w:marLeft w:val="0"/>
                                                                      <w:marRight w:val="0"/>
                                                                      <w:marTop w:val="0"/>
                                                                      <w:marBottom w:val="0"/>
                                                                      <w:divBdr>
                                                                        <w:top w:val="none" w:sz="0" w:space="0" w:color="auto"/>
                                                                        <w:left w:val="none" w:sz="0" w:space="0" w:color="auto"/>
                                                                        <w:bottom w:val="none" w:sz="0" w:space="0" w:color="auto"/>
                                                                        <w:right w:val="none" w:sz="0" w:space="0" w:color="auto"/>
                                                                      </w:divBdr>
                                                                      <w:divsChild>
                                                                        <w:div w:id="1743721723">
                                                                          <w:marLeft w:val="-75"/>
                                                                          <w:marRight w:val="0"/>
                                                                          <w:marTop w:val="30"/>
                                                                          <w:marBottom w:val="30"/>
                                                                          <w:divBdr>
                                                                            <w:top w:val="none" w:sz="0" w:space="0" w:color="auto"/>
                                                                            <w:left w:val="none" w:sz="0" w:space="0" w:color="auto"/>
                                                                            <w:bottom w:val="none" w:sz="0" w:space="0" w:color="auto"/>
                                                                            <w:right w:val="none" w:sz="0" w:space="0" w:color="auto"/>
                                                                          </w:divBdr>
                                                                          <w:divsChild>
                                                                            <w:div w:id="1993868778">
                                                                              <w:marLeft w:val="0"/>
                                                                              <w:marRight w:val="0"/>
                                                                              <w:marTop w:val="0"/>
                                                                              <w:marBottom w:val="0"/>
                                                                              <w:divBdr>
                                                                                <w:top w:val="none" w:sz="0" w:space="0" w:color="auto"/>
                                                                                <w:left w:val="none" w:sz="0" w:space="0" w:color="auto"/>
                                                                                <w:bottom w:val="none" w:sz="0" w:space="0" w:color="auto"/>
                                                                                <w:right w:val="none" w:sz="0" w:space="0" w:color="auto"/>
                                                                              </w:divBdr>
                                                                              <w:divsChild>
                                                                                <w:div w:id="336421154">
                                                                                  <w:marLeft w:val="0"/>
                                                                                  <w:marRight w:val="0"/>
                                                                                  <w:marTop w:val="0"/>
                                                                                  <w:marBottom w:val="0"/>
                                                                                  <w:divBdr>
                                                                                    <w:top w:val="none" w:sz="0" w:space="0" w:color="auto"/>
                                                                                    <w:left w:val="none" w:sz="0" w:space="0" w:color="auto"/>
                                                                                    <w:bottom w:val="none" w:sz="0" w:space="0" w:color="auto"/>
                                                                                    <w:right w:val="none" w:sz="0" w:space="0" w:color="auto"/>
                                                                                  </w:divBdr>
                                                                                  <w:divsChild>
                                                                                    <w:div w:id="2090955111">
                                                                                      <w:marLeft w:val="0"/>
                                                                                      <w:marRight w:val="0"/>
                                                                                      <w:marTop w:val="0"/>
                                                                                      <w:marBottom w:val="0"/>
                                                                                      <w:divBdr>
                                                                                        <w:top w:val="none" w:sz="0" w:space="0" w:color="auto"/>
                                                                                        <w:left w:val="none" w:sz="0" w:space="0" w:color="auto"/>
                                                                                        <w:bottom w:val="none" w:sz="0" w:space="0" w:color="auto"/>
                                                                                        <w:right w:val="none" w:sz="0" w:space="0" w:color="auto"/>
                                                                                      </w:divBdr>
                                                                                      <w:divsChild>
                                                                                        <w:div w:id="1181239975">
                                                                                          <w:marLeft w:val="0"/>
                                                                                          <w:marRight w:val="0"/>
                                                                                          <w:marTop w:val="0"/>
                                                                                          <w:marBottom w:val="0"/>
                                                                                          <w:divBdr>
                                                                                            <w:top w:val="none" w:sz="0" w:space="0" w:color="auto"/>
                                                                                            <w:left w:val="none" w:sz="0" w:space="0" w:color="auto"/>
                                                                                            <w:bottom w:val="none" w:sz="0" w:space="0" w:color="auto"/>
                                                                                            <w:right w:val="none" w:sz="0" w:space="0" w:color="auto"/>
                                                                                          </w:divBdr>
                                                                                          <w:divsChild>
                                                                                            <w:div w:id="577135263">
                                                                                              <w:marLeft w:val="0"/>
                                                                                              <w:marRight w:val="0"/>
                                                                                              <w:marTop w:val="0"/>
                                                                                              <w:marBottom w:val="0"/>
                                                                                              <w:divBdr>
                                                                                                <w:top w:val="none" w:sz="0" w:space="0" w:color="auto"/>
                                                                                                <w:left w:val="none" w:sz="0" w:space="0" w:color="auto"/>
                                                                                                <w:bottom w:val="none" w:sz="0" w:space="0" w:color="auto"/>
                                                                                                <w:right w:val="none" w:sz="0" w:space="0" w:color="auto"/>
                                                                                              </w:divBdr>
                                                                                            </w:div>
                                                                                            <w:div w:id="5557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4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89A4AD7DD0F64439887AC7ACBCE5F03" ma:contentTypeVersion="1" ma:contentTypeDescription="Create a new document." ma:contentTypeScope="" ma:versionID="84db242243ee39e538fa5a013aee9a5d">
  <xsd:schema xmlns:xsd="http://www.w3.org/2001/XMLSchema" xmlns:xs="http://www.w3.org/2001/XMLSchema" xmlns:p="http://schemas.microsoft.com/office/2006/metadata/properties" xmlns:ns1="http://schemas.microsoft.com/sharepoint/v3" xmlns:ns2="f2a323f5-7ffd-4d11-badd-a006b3e38e5d" targetNamespace="http://schemas.microsoft.com/office/2006/metadata/properties" ma:root="true" ma:fieldsID="85fff1ded33e17eb3519fe3a399e31cf" ns1:_="" ns2:_="">
    <xsd:import namespace="http://schemas.microsoft.com/sharepoint/v3"/>
    <xsd:import namespace="f2a323f5-7ffd-4d11-badd-a006b3e38e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323f5-7ffd-4d11-badd-a006b3e38e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2a323f5-7ffd-4d11-badd-a006b3e38e5d">4ETZJE77HMFJ-1922009027-176</_dlc_DocId>
    <_dlc_DocIdUrl xmlns="f2a323f5-7ffd-4d11-badd-a006b3e38e5d">
      <Url>https://staff.opsba.org/OPSBA%20Connects%202/_layouts/15/DocIdRedir.aspx?ID=4ETZJE77HMFJ-1922009027-176</Url>
      <Description>4ETZJE77HMFJ-1922009027-176</Description>
    </_dlc_DocIdUrl>
  </documentManagement>
</p:properties>
</file>

<file path=customXml/itemProps1.xml><?xml version="1.0" encoding="utf-8"?>
<ds:datastoreItem xmlns:ds="http://schemas.openxmlformats.org/officeDocument/2006/customXml" ds:itemID="{CCCCC3D0-4A24-4B8D-B88D-B7EBE512E52F}"/>
</file>

<file path=customXml/itemProps2.xml><?xml version="1.0" encoding="utf-8"?>
<ds:datastoreItem xmlns:ds="http://schemas.openxmlformats.org/officeDocument/2006/customXml" ds:itemID="{05252943-ABDB-4AD7-800D-05826786EEE3}"/>
</file>

<file path=customXml/itemProps3.xml><?xml version="1.0" encoding="utf-8"?>
<ds:datastoreItem xmlns:ds="http://schemas.openxmlformats.org/officeDocument/2006/customXml" ds:itemID="{9EE0A705-8CBA-4C86-BC08-B55A8BF98D09}"/>
</file>

<file path=customXml/itemProps4.xml><?xml version="1.0" encoding="utf-8"?>
<ds:datastoreItem xmlns:ds="http://schemas.openxmlformats.org/officeDocument/2006/customXml" ds:itemID="{2D6B6AC8-D105-4144-883C-05FCC5859A3A}"/>
</file>

<file path=docProps/app.xml><?xml version="1.0" encoding="utf-8"?>
<Properties xmlns="http://schemas.openxmlformats.org/officeDocument/2006/extended-properties" xmlns:vt="http://schemas.openxmlformats.org/officeDocument/2006/docPropsVTypes">
  <Template>Normal</Template>
  <TotalTime>15</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Patricia (EDU)</dc:creator>
  <cp:keywords/>
  <dc:description/>
  <cp:lastModifiedBy>Eby, Shawna (EDU)</cp:lastModifiedBy>
  <cp:revision>11</cp:revision>
  <dcterms:created xsi:type="dcterms:W3CDTF">2020-05-20T19:07:00Z</dcterms:created>
  <dcterms:modified xsi:type="dcterms:W3CDTF">2020-05-27T12:23:00Z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Hetal.Mehta@ontario.ca</vt:lpwstr>
  </property>
  <property fmtid="{D5CDD505-2E9C-101B-9397-08002B2CF9AE}" pid="5" name="MSIP_Label_034a106e-6316-442c-ad35-738afd673d2b_SetDate">
    <vt:lpwstr>2020-05-14T15:16:52.8633885Z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17ab08f8-b7c5-4f5d-a31c-16a1d408b336</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0x010100489A4AD7DD0F64439887AC7ACBCE5F03</vt:lpwstr>
  </property>
  <property fmtid="{D5CDD505-2E9C-101B-9397-08002B2CF9AE}" pid="12" name="_dlc_DocIdItemGuid">
    <vt:lpwstr>172cd6f3-0ea9-4767-aea2-d8c73921532d</vt:lpwstr>
  </property>
</Properties>
</file>